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360" w:lineRule="auto"/>
        <w:ind w:left="4956" w:firstLine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>Gda</w:t>
      </w:r>
      <w:r>
        <w:rPr>
          <w:rFonts w:hAnsi="Arial Unicode MS" w:hint="default"/>
          <w:rtl w:val="0"/>
          <w:lang w:val="en-US"/>
        </w:rPr>
        <w:t>ń</w:t>
      </w:r>
      <w:r>
        <w:rPr>
          <w:rFonts w:ascii="Bookman Old Style"/>
          <w:rtl w:val="0"/>
          <w:lang w:val="en-US"/>
        </w:rPr>
        <w:t>sk, dnia 30 wrze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 xml:space="preserve">nia 2015 r. </w:t>
      </w:r>
    </w:p>
    <w:p>
      <w:pPr>
        <w:pStyle w:val="Normal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"/>
        <w:spacing w:line="360" w:lineRule="auto"/>
        <w:jc w:val="both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/>
          <w:b w:val="1"/>
          <w:bCs w:val="1"/>
          <w:rtl w:val="0"/>
          <w:lang w:val="de-DE"/>
        </w:rPr>
        <w:t>Uchwa</w:t>
      </w:r>
      <w:r>
        <w:rPr>
          <w:rFonts w:hAnsi="Arial Unicode MS" w:hint="default"/>
          <w:b w:val="1"/>
          <w:bCs w:val="1"/>
          <w:rtl w:val="0"/>
          <w:lang w:val="en-US"/>
        </w:rPr>
        <w:t>ł</w:t>
      </w:r>
      <w:r>
        <w:rPr>
          <w:rFonts w:ascii="Bookman Old Style"/>
          <w:b w:val="1"/>
          <w:bCs w:val="1"/>
          <w:rtl w:val="0"/>
          <w:lang w:val="en-US"/>
        </w:rPr>
        <w:t>a Rady G</w:t>
      </w:r>
      <w:r>
        <w:rPr>
          <w:rFonts w:hAnsi="Arial Unicode MS" w:hint="default"/>
          <w:b w:val="1"/>
          <w:bCs w:val="1"/>
          <w:rtl w:val="0"/>
          <w:lang w:val="en-US"/>
        </w:rPr>
        <w:t>łó</w:t>
      </w:r>
      <w:r>
        <w:rPr>
          <w:rFonts w:ascii="Bookman Old Style"/>
          <w:b w:val="1"/>
          <w:bCs w:val="1"/>
          <w:rtl w:val="0"/>
          <w:lang w:val="en-US"/>
        </w:rPr>
        <w:t>wnej Zwi</w:t>
      </w:r>
      <w:r>
        <w:rPr>
          <w:rFonts w:hAnsi="Arial Unicode MS" w:hint="default"/>
          <w:b w:val="1"/>
          <w:bCs w:val="1"/>
          <w:rtl w:val="0"/>
          <w:lang w:val="en-US"/>
        </w:rPr>
        <w:t>ą</w:t>
      </w:r>
      <w:r>
        <w:rPr>
          <w:rFonts w:ascii="Bookman Old Style"/>
          <w:b w:val="1"/>
          <w:bCs w:val="1"/>
          <w:rtl w:val="0"/>
          <w:lang w:val="en-US"/>
        </w:rPr>
        <w:t>zku Zawodowego Prokurator</w:t>
      </w:r>
      <w:r>
        <w:rPr>
          <w:rFonts w:hAnsi="Arial Unicode MS" w:hint="default"/>
          <w:b w:val="1"/>
          <w:bCs w:val="1"/>
          <w:rtl w:val="0"/>
          <w:lang w:val="en-US"/>
        </w:rPr>
        <w:t>ó</w:t>
      </w:r>
      <w:r>
        <w:rPr>
          <w:rFonts w:ascii="Bookman Old Style"/>
          <w:b w:val="1"/>
          <w:bCs w:val="1"/>
          <w:rtl w:val="0"/>
          <w:lang w:val="en-US"/>
        </w:rPr>
        <w:t>w i Pracownik</w:t>
      </w:r>
      <w:r>
        <w:rPr>
          <w:rFonts w:hAnsi="Arial Unicode MS" w:hint="default"/>
          <w:b w:val="1"/>
          <w:bCs w:val="1"/>
          <w:rtl w:val="0"/>
          <w:lang w:val="en-US"/>
        </w:rPr>
        <w:t>ó</w:t>
      </w:r>
      <w:r>
        <w:rPr>
          <w:rFonts w:ascii="Bookman Old Style"/>
          <w:b w:val="1"/>
          <w:bCs w:val="1"/>
          <w:rtl w:val="0"/>
          <w:lang w:val="en-US"/>
        </w:rPr>
        <w:t>w Prokuratury RP w sprawie projektu zmiany Rozporz</w:t>
      </w:r>
      <w:r>
        <w:rPr>
          <w:rFonts w:hAnsi="Arial Unicode MS" w:hint="default"/>
          <w:b w:val="1"/>
          <w:bCs w:val="1"/>
          <w:rtl w:val="0"/>
          <w:lang w:val="en-US"/>
        </w:rPr>
        <w:t>ą</w:t>
      </w:r>
      <w:r>
        <w:rPr>
          <w:rFonts w:ascii="Bookman Old Style"/>
          <w:b w:val="1"/>
          <w:bCs w:val="1"/>
          <w:rtl w:val="0"/>
          <w:lang w:val="en-US"/>
        </w:rPr>
        <w:t>dzenia Regulamin Wewn</w:t>
      </w:r>
      <w:r>
        <w:rPr>
          <w:rFonts w:hAnsi="Arial Unicode MS" w:hint="default"/>
          <w:b w:val="1"/>
          <w:bCs w:val="1"/>
          <w:rtl w:val="0"/>
          <w:lang w:val="en-US"/>
        </w:rPr>
        <w:t>ę</w:t>
      </w:r>
      <w:r>
        <w:rPr>
          <w:rFonts w:ascii="Bookman Old Style"/>
          <w:b w:val="1"/>
          <w:bCs w:val="1"/>
          <w:rtl w:val="0"/>
          <w:lang w:val="en-US"/>
        </w:rPr>
        <w:t>trznego Urz</w:t>
      </w:r>
      <w:r>
        <w:rPr>
          <w:rFonts w:hAnsi="Arial Unicode MS" w:hint="default"/>
          <w:b w:val="1"/>
          <w:bCs w:val="1"/>
          <w:rtl w:val="0"/>
          <w:lang w:val="en-US"/>
        </w:rPr>
        <w:t>ę</w:t>
      </w:r>
      <w:r>
        <w:rPr>
          <w:rFonts w:ascii="Bookman Old Style"/>
          <w:b w:val="1"/>
          <w:bCs w:val="1"/>
          <w:rtl w:val="0"/>
          <w:lang w:val="en-US"/>
        </w:rPr>
        <w:t xml:space="preserve">dowania Powszechnych Jednostek Organizacyjnych Prokuratury z dnia 19 czerwca 2015 r. </w:t>
      </w:r>
    </w:p>
    <w:p>
      <w:pPr>
        <w:pStyle w:val="Normal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>Po zapoznaniu si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 xml:space="preserve"> z projektem Rada G</w:t>
      </w:r>
      <w:r>
        <w:rPr>
          <w:rFonts w:hAnsi="Arial Unicode MS" w:hint="default"/>
          <w:rtl w:val="0"/>
          <w:lang w:val="en-US"/>
        </w:rPr>
        <w:t>łó</w:t>
      </w:r>
      <w:r>
        <w:rPr>
          <w:rFonts w:ascii="Bookman Old Style"/>
          <w:rtl w:val="0"/>
          <w:lang w:val="en-US"/>
        </w:rPr>
        <w:t>wna stwierdza co nast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puje:</w:t>
      </w:r>
    </w:p>
    <w:p>
      <w:pPr>
        <w:pStyle w:val="Normal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List Paragraph"/>
        <w:numPr>
          <w:ilvl w:val="0"/>
          <w:numId w:val="3"/>
        </w:numPr>
        <w:tabs>
          <w:tab w:val="num" w:pos="1080"/>
          <w:tab w:val="clear" w:pos="0"/>
        </w:tabs>
        <w:bidi w:val="0"/>
        <w:spacing w:line="360" w:lineRule="auto"/>
        <w:ind w:left="1080" w:right="0" w:hanging="720"/>
        <w:jc w:val="both"/>
        <w:rPr>
          <w:rFonts w:ascii="Bookman Old Style" w:cs="Bookman Old Style" w:hAnsi="Bookman Old Style" w:eastAsia="Bookman Old Style"/>
          <w:position w:val="0"/>
          <w:rtl w:val="0"/>
        </w:rPr>
      </w:pPr>
      <w:r>
        <w:rPr>
          <w:rFonts w:ascii="Bookman Old Style"/>
          <w:rtl w:val="0"/>
        </w:rPr>
        <w:t>W dniu 23 czerwca 2015 r. Prokurator Generalny Andrzej Seremet przekaza</w:t>
      </w:r>
      <w:r>
        <w:rPr>
          <w:rFonts w:hAnsi="Arial Unicode MS" w:hint="default"/>
          <w:rtl w:val="0"/>
        </w:rPr>
        <w:t xml:space="preserve">ł </w:t>
      </w:r>
      <w:r>
        <w:rPr>
          <w:rFonts w:ascii="Bookman Old Style"/>
          <w:rtl w:val="0"/>
        </w:rPr>
        <w:t>Ministrowi Sprawiedliwo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 Borysowi Budce projekt  nowelizacji rozporz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dzenia Ministra Sprawiedliwo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 z dnia 11 wrze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nia 2014 r. - Regulamin wewn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trznego urz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dowania powszechnych jednostek organizacyjnych prokuratury wskazuj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 na konieczno</w:t>
      </w:r>
      <w:r>
        <w:rPr>
          <w:rFonts w:hAnsi="Arial Unicode MS" w:hint="default"/>
          <w:rtl w:val="0"/>
        </w:rPr>
        <w:t xml:space="preserve">ść </w:t>
      </w:r>
      <w:r>
        <w:rPr>
          <w:rFonts w:ascii="Bookman Old Style"/>
          <w:rtl w:val="0"/>
        </w:rPr>
        <w:t>zmian uregulowa</w:t>
      </w:r>
      <w:r>
        <w:rPr>
          <w:rFonts w:hAnsi="Arial Unicode MS" w:hint="default"/>
          <w:rtl w:val="0"/>
        </w:rPr>
        <w:t xml:space="preserve">ń </w:t>
      </w:r>
      <w:r>
        <w:rPr>
          <w:rFonts w:ascii="Bookman Old Style"/>
          <w:rtl w:val="0"/>
        </w:rPr>
        <w:t>prawnych obj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tych niniejszym projektem. Uzasadniaj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 proponowane zmiany Prokurator Generalny wskaza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 xml:space="preserve">, 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e p</w:t>
      </w:r>
      <w:r>
        <w:rPr>
          <w:rFonts w:hAnsi="Arial Unicode MS" w:hint="default"/>
          <w:rtl w:val="0"/>
        </w:rPr>
        <w:t>ół</w:t>
      </w:r>
      <w:r>
        <w:rPr>
          <w:rFonts w:ascii="Bookman Old Style"/>
          <w:rtl w:val="0"/>
        </w:rPr>
        <w:t>roczny okres obowi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zywania dotychczasowego rozporz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dzenia pozwoli</w:t>
      </w:r>
      <w:r>
        <w:rPr>
          <w:rFonts w:hAnsi="Arial Unicode MS" w:hint="default"/>
          <w:rtl w:val="0"/>
        </w:rPr>
        <w:t xml:space="preserve">ł </w:t>
      </w:r>
      <w:r>
        <w:rPr>
          <w:rFonts w:ascii="Bookman Old Style"/>
          <w:rtl w:val="0"/>
        </w:rPr>
        <w:t xml:space="preserve">na stwierdzenie, 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e przyj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te w nim rozwi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zania doprowadzi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y do dysfunkcjonalno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 xml:space="preserve">ci 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Fonts w:ascii="Bookman Old Style"/>
          <w:rtl w:val="0"/>
        </w:rPr>
        <w:t>w zakresie prawid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 xml:space="preserve">owego funkcjonowania prokuratury i </w:t>
      </w:r>
      <w:r>
        <w:rPr>
          <w:rFonts w:ascii="Bookman Old Style"/>
          <w:rtl w:val="0"/>
        </w:rPr>
        <w:t>spowodowa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y</w:t>
      </w:r>
      <w:r>
        <w:rPr>
          <w:rFonts w:ascii="Bookman Old Style"/>
          <w:rtl w:val="0"/>
        </w:rPr>
        <w:t xml:space="preserve">  konieczno</w:t>
      </w:r>
      <w:r>
        <w:rPr>
          <w:rFonts w:hAnsi="Arial Unicode MS" w:hint="default"/>
          <w:rtl w:val="0"/>
        </w:rPr>
        <w:t>ś</w:t>
      </w:r>
      <w:r>
        <w:rPr>
          <w:rFonts w:hAnsi="Arial Unicode MS" w:hint="default"/>
          <w:rtl w:val="0"/>
        </w:rPr>
        <w:t>ć</w:t>
      </w:r>
      <w:r>
        <w:rPr>
          <w:rFonts w:ascii="Bookman Old Style"/>
          <w:rtl w:val="0"/>
        </w:rPr>
        <w:t xml:space="preserve"> uzupe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nienia regulacji o nowe przepisy, kt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rych potrzeba ujawni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a si</w:t>
      </w:r>
      <w:r>
        <w:rPr>
          <w:rFonts w:hAnsi="Arial Unicode MS" w:hint="default"/>
          <w:rtl w:val="0"/>
        </w:rPr>
        <w:t xml:space="preserve">ę </w:t>
      </w:r>
      <w:r>
        <w:rPr>
          <w:rFonts w:ascii="Bookman Old Style"/>
          <w:rtl w:val="0"/>
        </w:rPr>
        <w:t>po wej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 xml:space="preserve">ciu w 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ycie powo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anego aktu prawnego. W ocenie Rady G</w:t>
      </w:r>
      <w:r>
        <w:rPr>
          <w:rFonts w:hAnsi="Arial Unicode MS" w:hint="default"/>
          <w:rtl w:val="0"/>
        </w:rPr>
        <w:t>łó</w:t>
      </w:r>
      <w:r>
        <w:rPr>
          <w:rFonts w:ascii="Bookman Old Style"/>
          <w:rtl w:val="0"/>
        </w:rPr>
        <w:t>wnej zdziwienie budzi fakt, i</w:t>
      </w:r>
      <w:r>
        <w:rPr>
          <w:rFonts w:hAnsi="Arial Unicode MS" w:hint="default"/>
          <w:rtl w:val="0"/>
        </w:rPr>
        <w:t xml:space="preserve">ż </w:t>
      </w:r>
      <w:r>
        <w:rPr>
          <w:rFonts w:ascii="Bookman Old Style"/>
          <w:rtl w:val="0"/>
        </w:rPr>
        <w:t>Minister Sprawiedliwo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 przedstawia do konsultacji spo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ecznych projekt nie b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d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cy jego autorstwa, stworzony w Prokuraturze Generalnej, kt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ra w ostatnich latach udowodni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 xml:space="preserve">a, 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e nie jest zainteresowana reform</w:t>
      </w:r>
      <w:r>
        <w:rPr>
          <w:rFonts w:hAnsi="Arial Unicode MS" w:hint="default"/>
          <w:rtl w:val="0"/>
        </w:rPr>
        <w:t xml:space="preserve">ą </w:t>
      </w:r>
      <w:r>
        <w:rPr>
          <w:rFonts w:ascii="Bookman Old Style"/>
          <w:rtl w:val="0"/>
        </w:rPr>
        <w:t xml:space="preserve">Prokuratury, 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Fonts w:ascii="Bookman Old Style"/>
          <w:rtl w:val="0"/>
        </w:rPr>
        <w:t>a jedynie utrzymaniem obecnego stanu rzeczy, a w szczeg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lno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 swoistych synekur zwi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zanych z przywilejem nieprowadzenia post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powa</w:t>
      </w:r>
      <w:r>
        <w:rPr>
          <w:rFonts w:hAnsi="Arial Unicode MS" w:hint="default"/>
          <w:rtl w:val="0"/>
        </w:rPr>
        <w:t xml:space="preserve">ń </w:t>
      </w:r>
      <w:r>
        <w:rPr>
          <w:rFonts w:ascii="Bookman Old Style"/>
          <w:rtl w:val="0"/>
        </w:rPr>
        <w:t>przygotowawczych i wyst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powania przed s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dami w charakterze oskar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 xml:space="preserve">yciela publicznego. </w:t>
      </w:r>
    </w:p>
    <w:p>
      <w:pPr>
        <w:pStyle w:val="List Paragraph"/>
        <w:spacing w:line="360" w:lineRule="auto"/>
        <w:ind w:left="1080" w:firstLine="0"/>
        <w:jc w:val="both"/>
        <w:rPr>
          <w:rFonts w:ascii="Bookman Old Style" w:cs="Bookman Old Style" w:hAnsi="Bookman Old Style" w:eastAsia="Bookman Old Style"/>
        </w:rPr>
      </w:pPr>
    </w:p>
    <w:p>
      <w:pPr>
        <w:pStyle w:val="List Paragraph"/>
        <w:numPr>
          <w:ilvl w:val="0"/>
          <w:numId w:val="3"/>
        </w:numPr>
        <w:tabs>
          <w:tab w:val="num" w:pos="1080"/>
          <w:tab w:val="clear" w:pos="0"/>
        </w:tabs>
        <w:bidi w:val="0"/>
        <w:spacing w:line="360" w:lineRule="auto"/>
        <w:ind w:left="1080" w:right="0" w:hanging="720"/>
        <w:jc w:val="both"/>
        <w:rPr>
          <w:rFonts w:ascii="Bookman Old Style" w:cs="Bookman Old Style" w:hAnsi="Bookman Old Style" w:eastAsia="Bookman Old Style"/>
          <w:position w:val="0"/>
          <w:rtl w:val="0"/>
        </w:rPr>
      </w:pPr>
      <w:r>
        <w:rPr>
          <w:rFonts w:ascii="Bookman Old Style"/>
          <w:rtl w:val="0"/>
        </w:rPr>
        <w:t>Zaproponowana zmiana Regulaminu jest trzeci</w:t>
      </w:r>
      <w:r>
        <w:rPr>
          <w:rFonts w:hAnsi="Arial Unicode MS" w:hint="default"/>
          <w:rtl w:val="0"/>
        </w:rPr>
        <w:t xml:space="preserve">ą </w:t>
      </w:r>
      <w:r>
        <w:rPr>
          <w:rFonts w:ascii="Bookman Old Style"/>
          <w:rtl w:val="0"/>
        </w:rPr>
        <w:t>z kolei pr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b</w:t>
      </w:r>
      <w:r>
        <w:rPr>
          <w:rFonts w:hAnsi="Arial Unicode MS" w:hint="default"/>
          <w:rtl w:val="0"/>
        </w:rPr>
        <w:t xml:space="preserve">ą </w:t>
      </w:r>
      <w:r>
        <w:rPr>
          <w:rFonts w:ascii="Bookman Old Style"/>
          <w:rtl w:val="0"/>
        </w:rPr>
        <w:t>dokonania zmian w zasadach organizacji prokuratury na przestrzeni zaledwie roku. Zauwa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y</w:t>
      </w:r>
      <w:r>
        <w:rPr>
          <w:rFonts w:hAnsi="Arial Unicode MS" w:hint="default"/>
          <w:rtl w:val="0"/>
        </w:rPr>
        <w:t xml:space="preserve">ć </w:t>
      </w:r>
      <w:r>
        <w:rPr>
          <w:rFonts w:ascii="Bookman Old Style"/>
          <w:rtl w:val="0"/>
        </w:rPr>
        <w:t>nale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 xml:space="preserve">y, 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e w dniu 11 wrze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nia 2014 r. Minister Sprawiedliwo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 podpisa</w:t>
      </w:r>
      <w:r>
        <w:rPr>
          <w:rFonts w:hAnsi="Arial Unicode MS" w:hint="default"/>
          <w:rtl w:val="0"/>
        </w:rPr>
        <w:t xml:space="preserve">ł </w:t>
      </w:r>
      <w:r>
        <w:rPr>
          <w:rFonts w:ascii="Bookman Old Style"/>
          <w:rtl w:val="0"/>
        </w:rPr>
        <w:t>rozporz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dzenie wprowadzaj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ce nowy Regulamin Wewn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trznego Urz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dowania Powszechnych Jednostek Organizacyjnych Prokuratury. Ten akt prawny stanowi</w:t>
      </w:r>
      <w:r>
        <w:rPr>
          <w:rFonts w:hAnsi="Arial Unicode MS" w:hint="default"/>
          <w:rtl w:val="0"/>
        </w:rPr>
        <w:t xml:space="preserve">ł </w:t>
      </w:r>
      <w:r>
        <w:rPr>
          <w:rFonts w:ascii="Bookman Old Style"/>
          <w:rtl w:val="0"/>
        </w:rPr>
        <w:t>pr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b</w:t>
      </w:r>
      <w:r>
        <w:rPr>
          <w:rFonts w:hAnsi="Arial Unicode MS" w:hint="default"/>
          <w:rtl w:val="0"/>
        </w:rPr>
        <w:t xml:space="preserve">ę </w:t>
      </w:r>
      <w:r>
        <w:rPr>
          <w:rFonts w:ascii="Bookman Old Style"/>
          <w:rtl w:val="0"/>
        </w:rPr>
        <w:t>dostosowania organizacyjnego prokuratury do nowego modelu post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powania karnego. W szczeg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lno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 zawiera</w:t>
      </w:r>
      <w:r>
        <w:rPr>
          <w:rFonts w:hAnsi="Arial Unicode MS" w:hint="default"/>
          <w:rtl w:val="0"/>
        </w:rPr>
        <w:t xml:space="preserve">ł </w:t>
      </w:r>
      <w:r>
        <w:rPr>
          <w:rFonts w:ascii="Bookman Old Style"/>
          <w:rtl w:val="0"/>
        </w:rPr>
        <w:t>rozwi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zania reformuj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ce dotychczasowy, archaiczny model prokuratury, w kt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rym ponad 30 procent prokurator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w nie zajmuje si</w:t>
      </w:r>
      <w:r>
        <w:rPr>
          <w:rFonts w:hAnsi="Arial Unicode MS" w:hint="default"/>
          <w:rtl w:val="0"/>
        </w:rPr>
        <w:t xml:space="preserve">ę </w:t>
      </w:r>
      <w:r>
        <w:rPr>
          <w:rFonts w:ascii="Bookman Old Style"/>
          <w:rtl w:val="0"/>
        </w:rPr>
        <w:t>prowadzeniem spraw, a oko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o 1700 z og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lnej liczby ponad 6000 prokurator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w realizuje prawie wy</w:t>
      </w:r>
      <w:r>
        <w:rPr>
          <w:rFonts w:hAnsi="Arial Unicode MS" w:hint="default"/>
          <w:rtl w:val="0"/>
        </w:rPr>
        <w:t>łą</w:t>
      </w:r>
      <w:r>
        <w:rPr>
          <w:rFonts w:ascii="Bookman Old Style"/>
          <w:rtl w:val="0"/>
        </w:rPr>
        <w:t>cznie dzia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ania w sferze nadzoru i sprawozdawczo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ci. Rozporz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dzenie to  wprowadzi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o ograniczon</w:t>
      </w:r>
      <w:r>
        <w:rPr>
          <w:rFonts w:hAnsi="Arial Unicode MS" w:hint="default"/>
          <w:rtl w:val="0"/>
        </w:rPr>
        <w:t xml:space="preserve">ą </w:t>
      </w:r>
      <w:r>
        <w:rPr>
          <w:rFonts w:ascii="Bookman Old Style"/>
          <w:rtl w:val="0"/>
        </w:rPr>
        <w:t>zasad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:</w:t>
      </w:r>
    </w:p>
    <w:p>
      <w:pPr>
        <w:pStyle w:val="List Paragraph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List Paragraph"/>
        <w:numPr>
          <w:ilvl w:val="0"/>
          <w:numId w:val="6"/>
        </w:numPr>
        <w:tabs>
          <w:tab w:val="num" w:pos="1776"/>
          <w:tab w:val="clear" w:pos="0"/>
        </w:tabs>
        <w:bidi w:val="0"/>
        <w:spacing w:line="360" w:lineRule="auto"/>
        <w:ind w:left="1776" w:right="0" w:hanging="360"/>
        <w:jc w:val="both"/>
        <w:rPr>
          <w:rFonts w:ascii="Bookman Old Style" w:cs="Bookman Old Style" w:hAnsi="Bookman Old Style" w:eastAsia="Bookman Old Style"/>
          <w:position w:val="0"/>
          <w:rtl w:val="0"/>
        </w:rPr>
      </w:pP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le okre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lonej w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a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ciwo</w:t>
      </w:r>
      <w:r>
        <w:rPr>
          <w:rFonts w:hAnsi="Arial Unicode MS" w:hint="default"/>
          <w:rtl w:val="0"/>
        </w:rPr>
        <w:t xml:space="preserve">ść </w:t>
      </w:r>
      <w:r>
        <w:rPr>
          <w:rFonts w:ascii="Bookman Old Style"/>
          <w:rtl w:val="0"/>
        </w:rPr>
        <w:t>rzeczowej prokuratur okr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 xml:space="preserve">gowych 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Fonts w:ascii="Bookman Old Style"/>
          <w:rtl w:val="0"/>
        </w:rPr>
        <w:t>i apelacyjnych,</w:t>
      </w:r>
    </w:p>
    <w:p>
      <w:pPr>
        <w:pStyle w:val="List Paragraph"/>
        <w:numPr>
          <w:ilvl w:val="0"/>
          <w:numId w:val="6"/>
        </w:numPr>
        <w:tabs>
          <w:tab w:val="num" w:pos="1776"/>
          <w:tab w:val="clear" w:pos="0"/>
        </w:tabs>
        <w:bidi w:val="0"/>
        <w:spacing w:line="360" w:lineRule="auto"/>
        <w:ind w:left="1776" w:right="0" w:hanging="360"/>
        <w:jc w:val="both"/>
        <w:rPr>
          <w:rFonts w:ascii="Bookman Old Style" w:cs="Bookman Old Style" w:hAnsi="Bookman Old Style" w:eastAsia="Bookman Old Style"/>
          <w:position w:val="0"/>
          <w:rtl w:val="0"/>
        </w:rPr>
      </w:pPr>
      <w:r>
        <w:rPr>
          <w:rFonts w:ascii="Bookman Old Style"/>
          <w:rtl w:val="0"/>
        </w:rPr>
        <w:t xml:space="preserve"> obowi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zkowego prowadzenia spraw przez ka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dego prokuratora,</w:t>
      </w:r>
    </w:p>
    <w:p>
      <w:pPr>
        <w:pStyle w:val="List Paragraph"/>
        <w:numPr>
          <w:ilvl w:val="0"/>
          <w:numId w:val="6"/>
        </w:numPr>
        <w:tabs>
          <w:tab w:val="num" w:pos="1776"/>
          <w:tab w:val="clear" w:pos="0"/>
        </w:tabs>
        <w:bidi w:val="0"/>
        <w:spacing w:line="360" w:lineRule="auto"/>
        <w:ind w:left="1776" w:right="0" w:hanging="360"/>
        <w:jc w:val="both"/>
        <w:rPr>
          <w:rFonts w:ascii="Bookman Old Style" w:cs="Bookman Old Style" w:hAnsi="Bookman Old Style" w:eastAsia="Bookman Old Style"/>
          <w:position w:val="0"/>
          <w:rtl w:val="0"/>
        </w:rPr>
      </w:pPr>
      <w:r>
        <w:rPr>
          <w:rFonts w:ascii="Bookman Old Style"/>
          <w:rtl w:val="0"/>
        </w:rPr>
        <w:t xml:space="preserve"> powi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zania referenta ze spraw</w:t>
      </w:r>
      <w:r>
        <w:rPr>
          <w:rFonts w:hAnsi="Arial Unicode MS" w:hint="default"/>
          <w:rtl w:val="0"/>
        </w:rPr>
        <w:t xml:space="preserve">ą </w:t>
      </w:r>
      <w:r>
        <w:rPr>
          <w:rFonts w:ascii="Bookman Old Style"/>
          <w:rtl w:val="0"/>
        </w:rPr>
        <w:t>w toku ca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ego post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powania s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dowego, w</w:t>
      </w:r>
      <w:r>
        <w:rPr>
          <w:rFonts w:hAnsi="Arial Unicode MS" w:hint="default"/>
          <w:rtl w:val="0"/>
        </w:rPr>
        <w:t>łą</w:t>
      </w:r>
      <w:r>
        <w:rPr>
          <w:rFonts w:ascii="Bookman Old Style"/>
          <w:rtl w:val="0"/>
        </w:rPr>
        <w:t>czenie z post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powaniem przed s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 xml:space="preserve">dem drugiej instancji. </w:t>
      </w:r>
    </w:p>
    <w:p>
      <w:pPr>
        <w:pStyle w:val="Normal"/>
        <w:spacing w:line="360" w:lineRule="auto"/>
        <w:ind w:left="708" w:firstLine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>Wprowadzone przez Ministra Sprawiedliwo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 xml:space="preserve">ci Marka Biernackiego </w:t>
      </w:r>
      <w:r>
        <w:rPr>
          <w:rFonts w:ascii="Bookman Old Style" w:cs="Bookman Old Style" w:hAnsi="Bookman Old Style" w:eastAsia="Bookman Old Style"/>
          <w:rtl w:val="0"/>
        </w:rPr>
        <w:br w:type="textWrapping"/>
      </w:r>
      <w:r>
        <w:rPr>
          <w:rFonts w:ascii="Bookman Old Style"/>
          <w:rtl w:val="0"/>
          <w:lang w:val="en-US"/>
        </w:rPr>
        <w:t>w pierwotnym brzmieniu zmiany mia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y spowodowa</w:t>
      </w:r>
      <w:r>
        <w:rPr>
          <w:rFonts w:hAnsi="Arial Unicode MS" w:hint="default"/>
          <w:rtl w:val="0"/>
          <w:lang w:val="en-US"/>
        </w:rPr>
        <w:t>ć</w:t>
      </w:r>
      <w:r>
        <w:rPr>
          <w:rFonts w:ascii="Bookman Old Style"/>
          <w:rtl w:val="0"/>
          <w:lang w:val="en-US"/>
        </w:rPr>
        <w:t xml:space="preserve"> odci</w:t>
      </w:r>
      <w:r>
        <w:rPr>
          <w:rFonts w:hAnsi="Arial Unicode MS" w:hint="default"/>
          <w:rtl w:val="0"/>
          <w:lang w:val="en-US"/>
        </w:rPr>
        <w:t>ąż</w:t>
      </w:r>
      <w:r>
        <w:rPr>
          <w:rFonts w:ascii="Bookman Old Style"/>
          <w:rtl w:val="0"/>
          <w:lang w:val="en-US"/>
        </w:rPr>
        <w:t>enie prokurator rejonowych z prowadzenia 98,8 % wszystkich spraw poprzez przekazanie oko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o 15 % z tej liczby do prokuratur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gowych i apelacyjnych. Podkre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li</w:t>
      </w:r>
      <w:r>
        <w:rPr>
          <w:rFonts w:hAnsi="Arial Unicode MS" w:hint="default"/>
          <w:rtl w:val="0"/>
          <w:lang w:val="en-US"/>
        </w:rPr>
        <w:t>ć</w:t>
      </w:r>
      <w:r>
        <w:rPr>
          <w:rFonts w:ascii="Bookman Old Style"/>
          <w:rtl w:val="0"/>
          <w:lang w:val="en-US"/>
        </w:rPr>
        <w:t xml:space="preserve"> w tym miejscu nale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y, i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 xml:space="preserve"> zmiany te nie realizowa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y od lat postulowanej przez Zwiazek zasady powi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zania</w:t>
      </w:r>
      <w:r>
        <w:rPr>
          <w:rFonts w:ascii="Bookman Old Style"/>
          <w:rtl w:val="0"/>
          <w:lang w:val="en-US"/>
        </w:rPr>
        <w:t xml:space="preserve"> w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asciwo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rzeczowej s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du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 xml:space="preserve">gowego po pewnych </w:t>
      </w:r>
      <w:r>
        <w:rPr>
          <w:rFonts w:ascii="Bookman Old Style"/>
          <w:rtl w:val="0"/>
          <w:lang w:val="en-US"/>
        </w:rPr>
        <w:t>modyfikacjach</w:t>
      </w:r>
      <w:r>
        <w:rPr>
          <w:rFonts w:ascii="Bookman Old Style"/>
          <w:rtl w:val="0"/>
          <w:lang w:val="en-US"/>
        </w:rPr>
        <w:t xml:space="preserve"> w katalogu zawartym w </w:t>
      </w:r>
      <w:r>
        <w:rPr>
          <w:rFonts w:ascii="Bookman Old Style"/>
          <w:rtl w:val="0"/>
          <w:lang w:val="en-US"/>
        </w:rPr>
        <w:t>kodeksie post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powania karnego</w:t>
      </w:r>
      <w:r>
        <w:rPr>
          <w:rFonts w:ascii="Bookman Old Style"/>
          <w:rtl w:val="0"/>
          <w:lang w:val="en-US"/>
        </w:rPr>
        <w:t xml:space="preserve"> z w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rzeczow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prokuratur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gowych. Niestety zmiany wprowadzone</w:t>
      </w:r>
      <w:r>
        <w:rPr>
          <w:rFonts w:hAnsi="Arial Unicode MS" w:hint="default"/>
          <w:rtl w:val="0"/>
          <w:lang w:val="en-US"/>
        </w:rPr>
        <w:t xml:space="preserve"> “</w:t>
      </w:r>
      <w:r>
        <w:rPr>
          <w:rFonts w:ascii="Bookman Old Style"/>
          <w:rtl w:val="0"/>
          <w:lang w:val="en-US"/>
        </w:rPr>
        <w:t>Rozporz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dzeniem Biernackiego</w:t>
      </w:r>
      <w:r>
        <w:rPr>
          <w:rFonts w:hAnsi="Arial Unicode MS" w:hint="default"/>
          <w:rtl w:val="0"/>
          <w:lang w:val="en-US"/>
        </w:rPr>
        <w:t>”</w:t>
      </w:r>
      <w:r>
        <w:rPr>
          <w:rFonts w:ascii="Bookman Old Style"/>
          <w:rtl w:val="0"/>
          <w:lang w:val="en-US"/>
        </w:rPr>
        <w:t xml:space="preserve"> zosta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y skutecznie zaprzepaszczone albowiem w dniu 19 listopada 2014 r. zmieniono cytowane wy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ej rozporz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dzenie  wprowadzaj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  rezygnacj</w:t>
      </w:r>
      <w:r>
        <w:rPr>
          <w:rFonts w:hAnsi="Arial Unicode MS" w:hint="default"/>
          <w:rtl w:val="0"/>
          <w:lang w:val="en-US"/>
        </w:rPr>
        <w:t xml:space="preserve">ę </w:t>
      </w:r>
      <w:r>
        <w:rPr>
          <w:rFonts w:ascii="Bookman Old Style"/>
          <w:rtl w:val="0"/>
          <w:lang w:val="en-US"/>
        </w:rPr>
        <w:t>z tych trzech kluczowych rozwi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za</w:t>
      </w:r>
      <w:r>
        <w:rPr>
          <w:rFonts w:hAnsi="Arial Unicode MS" w:hint="default"/>
          <w:rtl w:val="0"/>
          <w:lang w:val="en-US"/>
        </w:rPr>
        <w:t>ń</w:t>
      </w:r>
      <w:r>
        <w:rPr>
          <w:rFonts w:ascii="Bookman Old Style"/>
          <w:rtl w:val="0"/>
          <w:lang w:val="en-US"/>
        </w:rPr>
        <w:t>. Po pierwsze zniesiono zasad</w:t>
      </w:r>
      <w:r>
        <w:rPr>
          <w:rFonts w:hAnsi="Arial Unicode MS" w:hint="default"/>
          <w:rtl w:val="0"/>
          <w:lang w:val="en-US"/>
        </w:rPr>
        <w:t xml:space="preserve">ę </w:t>
      </w:r>
      <w:r>
        <w:rPr>
          <w:rFonts w:ascii="Bookman Old Style"/>
          <w:rtl w:val="0"/>
          <w:lang w:val="en-US"/>
        </w:rPr>
        <w:t>w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rzeczowej prokuratur apelacyjnych i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gowych przekazuj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 im do prowadzenia zamiast kilkunastu procent jedynie oko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o 0,4 % spraw dotychczas prowadzonych przez prokuratury rejonowe.</w:t>
      </w:r>
      <w:r>
        <w:rPr>
          <w:rFonts w:ascii="Bookman Old Style"/>
          <w:rtl w:val="0"/>
          <w:lang w:val="en-US"/>
        </w:rPr>
        <w:t xml:space="preserve"> Zasada</w:t>
      </w:r>
      <w:r>
        <w:rPr>
          <w:rFonts w:ascii="Bookman Old Style"/>
          <w:rtl w:val="0"/>
          <w:lang w:val="en-US"/>
        </w:rPr>
        <w:t xml:space="preserve"> w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rzeczowej prokuratur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gowych sta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 si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 xml:space="preserve"> zatem do facto</w:t>
      </w:r>
      <w:r>
        <w:rPr>
          <w:rFonts w:ascii="Bookman Old Style"/>
          <w:rtl w:val="0"/>
          <w:lang w:val="en-US"/>
        </w:rPr>
        <w:t xml:space="preserve"> </w:t>
      </w:r>
      <w:r>
        <w:rPr>
          <w:rFonts w:ascii="Bookman Old Style"/>
          <w:rtl w:val="0"/>
          <w:lang w:val="en-US"/>
        </w:rPr>
        <w:t>fikcyjna. Praktyka pokaza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 xml:space="preserve">a, 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e prokuratury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gowe i apelacyjne nie s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zainteresowane przejmowaniem do prowadzenia skomplikowanych spraw gospodarczych, co doprowadzi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o w konsekwencji do reakcji Prokuratora Generalnego, kt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ry zmuszony by</w:t>
      </w:r>
      <w:r>
        <w:rPr>
          <w:rFonts w:hAnsi="Arial Unicode MS" w:hint="default"/>
          <w:rtl w:val="0"/>
          <w:lang w:val="en-US"/>
        </w:rPr>
        <w:t xml:space="preserve">ł </w:t>
      </w:r>
      <w:r>
        <w:rPr>
          <w:rFonts w:ascii="Bookman Old Style"/>
          <w:rtl w:val="0"/>
          <w:lang w:val="en-US"/>
        </w:rPr>
        <w:t>do dokonania wyk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adni par 9 cytowanego wy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ej rozporz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dzenia. Po drugie zasada obowi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zkowego referatu oskar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ycielskiego zosta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 w znacz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cym stopniu okrojona powoduj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 utrzymanie dotychczasowego status quo. Takie rozwi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zania doprowadzi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 xml:space="preserve">y do sytuacji, </w:t>
      </w:r>
      <w:r>
        <w:rPr>
          <w:rFonts w:ascii="Bookman Old Style" w:cs="Bookman Old Style" w:hAnsi="Bookman Old Style" w:eastAsia="Bookman Old Style"/>
          <w:rtl w:val="0"/>
        </w:rPr>
        <w:br w:type="textWrapping"/>
      </w:r>
      <w:r>
        <w:rPr>
          <w:rFonts w:ascii="Bookman Old Style"/>
          <w:rtl w:val="0"/>
          <w:lang w:val="en-US"/>
        </w:rPr>
        <w:t>w kt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rej zaledwie 1/3 prokurator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z wydzia</w:t>
      </w:r>
      <w:r>
        <w:rPr>
          <w:rFonts w:hAnsi="Arial Unicode MS" w:hint="default"/>
          <w:rtl w:val="0"/>
          <w:lang w:val="en-US"/>
        </w:rPr>
        <w:t>łó</w:t>
      </w:r>
      <w:r>
        <w:rPr>
          <w:rFonts w:ascii="Bookman Old Style"/>
          <w:rtl w:val="0"/>
          <w:lang w:val="en-US"/>
        </w:rPr>
        <w:t xml:space="preserve">w 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ledczych i gospodarczych w prokuraturach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gowych i 1/4 prokurator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zatrudnionych na szczeblu prokuratur apelacyjnych w wydzia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ach przest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pczo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zorganizowanej prowadzi post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powania przygotowawcze. Kosmetyczne zmiany w zakresie w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ciwosci miejscowej zosta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y natychmias</w:t>
      </w:r>
      <w:r>
        <w:rPr>
          <w:rFonts w:ascii="Bookman Old Style"/>
          <w:rtl w:val="0"/>
          <w:lang w:val="en-US"/>
        </w:rPr>
        <w:t>t</w:t>
      </w:r>
      <w:r>
        <w:rPr>
          <w:rFonts w:ascii="Bookman Old Style"/>
          <w:rtl w:val="0"/>
          <w:lang w:val="en-US"/>
        </w:rPr>
        <w:t xml:space="preserve"> wykorzystane przez kierownictwa prokuratur do tworzenia nowych struktur organizacyjnych i co za tym idzie nowych stanowisk funkcyjnych w postaci wydzia</w:t>
      </w:r>
      <w:r>
        <w:rPr>
          <w:rFonts w:hAnsi="Arial Unicode MS" w:hint="default"/>
          <w:rtl w:val="0"/>
          <w:lang w:val="en-US"/>
        </w:rPr>
        <w:t>łó</w:t>
      </w:r>
      <w:r>
        <w:rPr>
          <w:rFonts w:ascii="Bookman Old Style"/>
          <w:rtl w:val="0"/>
          <w:lang w:val="en-US"/>
        </w:rPr>
        <w:t>w w prokuraturach apelacyjnych i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gowych z naczelnikami na czele. Struktury te nale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oby okre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li</w:t>
      </w:r>
      <w:r>
        <w:rPr>
          <w:rFonts w:hAnsi="Arial Unicode MS" w:hint="default"/>
          <w:rtl w:val="0"/>
          <w:lang w:val="en-US"/>
        </w:rPr>
        <w:t>ć “</w:t>
      </w:r>
      <w:r>
        <w:rPr>
          <w:rFonts w:ascii="Bookman Old Style"/>
          <w:rtl w:val="0"/>
          <w:lang w:val="en-US"/>
        </w:rPr>
        <w:t>wydzia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ami do spraw, kt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re nie s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przejmowane.</w:t>
      </w:r>
      <w:r>
        <w:rPr>
          <w:rFonts w:hAnsi="Arial Unicode MS" w:hint="default"/>
          <w:rtl w:val="0"/>
          <w:lang w:val="en-US"/>
        </w:rPr>
        <w:t xml:space="preserve">” </w:t>
      </w:r>
    </w:p>
    <w:p>
      <w:pPr>
        <w:pStyle w:val="Normal"/>
        <w:spacing w:line="360" w:lineRule="auto"/>
        <w:ind w:left="708" w:firstLine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>Pomimo tego Prokurator Generalny uzna</w:t>
      </w:r>
      <w:r>
        <w:rPr>
          <w:rFonts w:hAnsi="Arial Unicode MS" w:hint="default"/>
          <w:rtl w:val="0"/>
          <w:lang w:val="en-US"/>
        </w:rPr>
        <w:t xml:space="preserve">ł </w:t>
      </w:r>
      <w:r>
        <w:rPr>
          <w:rFonts w:ascii="Bookman Old Style"/>
          <w:rtl w:val="0"/>
          <w:lang w:val="en-US"/>
        </w:rPr>
        <w:t>w projekcie z dnia 19 czerwca 2015 r., i</w:t>
      </w:r>
      <w:r>
        <w:rPr>
          <w:rFonts w:hAnsi="Arial Unicode MS" w:hint="default"/>
          <w:rtl w:val="0"/>
          <w:lang w:val="en-US"/>
        </w:rPr>
        <w:t xml:space="preserve">ż </w:t>
      </w:r>
      <w:r>
        <w:rPr>
          <w:rFonts w:ascii="Bookman Old Style"/>
          <w:rtl w:val="0"/>
          <w:lang w:val="en-US"/>
        </w:rPr>
        <w:t>konieczne jest dokonanie dalszych zmian w zakresie w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rzeczowej prokuratur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gowych, co uzna</w:t>
      </w:r>
      <w:r>
        <w:rPr>
          <w:rFonts w:hAnsi="Arial Unicode MS" w:hint="default"/>
          <w:rtl w:val="0"/>
          <w:lang w:val="en-US"/>
        </w:rPr>
        <w:t>ć</w:t>
      </w:r>
      <w:r>
        <w:rPr>
          <w:rFonts w:ascii="Bookman Old Style"/>
          <w:rtl w:val="0"/>
          <w:lang w:val="en-US"/>
        </w:rPr>
        <w:t xml:space="preserve"> nale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y za dzia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anie zmierzaj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ce do dalszego pog</w:t>
      </w:r>
      <w:r>
        <w:rPr>
          <w:rFonts w:hAnsi="Arial Unicode MS" w:hint="default"/>
          <w:rtl w:val="0"/>
          <w:lang w:val="en-US"/>
        </w:rPr>
        <w:t>łę</w:t>
      </w:r>
      <w:r>
        <w:rPr>
          <w:rFonts w:ascii="Bookman Old Style"/>
          <w:rtl w:val="0"/>
          <w:lang w:val="en-US"/>
        </w:rPr>
        <w:t>biania r</w:t>
      </w:r>
      <w:r>
        <w:rPr>
          <w:rFonts w:hAnsi="Arial Unicode MS" w:hint="default"/>
          <w:rtl w:val="0"/>
          <w:lang w:val="en-US"/>
        </w:rPr>
        <w:t>óż</w:t>
      </w:r>
      <w:r>
        <w:rPr>
          <w:rFonts w:ascii="Bookman Old Style"/>
          <w:rtl w:val="0"/>
          <w:lang w:val="en-US"/>
        </w:rPr>
        <w:t>nic w zakresie obci</w:t>
      </w:r>
      <w:r>
        <w:rPr>
          <w:rFonts w:hAnsi="Arial Unicode MS" w:hint="default"/>
          <w:rtl w:val="0"/>
          <w:lang w:val="en-US"/>
        </w:rPr>
        <w:t>ąż</w:t>
      </w:r>
      <w:r>
        <w:rPr>
          <w:rFonts w:ascii="Bookman Old Style"/>
          <w:rtl w:val="0"/>
          <w:lang w:val="en-US"/>
        </w:rPr>
        <w:t>ania obowi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zkami prokurator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prokuratury rejonowej i prokurator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prokuratury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gowej oraz apelacyjnej. Zmiany w zakresie par 9 ust 1 b i c prowadz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ce do wyeliminowania z w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rzeczowej prokuratur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gowych przest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pstw</w:t>
      </w:r>
      <w:r>
        <w:rPr>
          <w:rFonts w:ascii="Bookman Old Style"/>
          <w:rtl w:val="0"/>
          <w:lang w:val="en-US"/>
        </w:rPr>
        <w:t xml:space="preserve"> za art. 310 par. 1 kodeksu karnego, </w:t>
      </w:r>
      <w:r>
        <w:rPr>
          <w:rFonts w:ascii="Bookman Old Style"/>
          <w:rtl w:val="0"/>
          <w:lang w:val="en-US"/>
        </w:rPr>
        <w:t xml:space="preserve">  z art. 115-119 ustawy</w:t>
      </w:r>
      <w:r>
        <w:rPr>
          <w:rFonts w:ascii="Bookman Old Style"/>
          <w:rtl w:val="0"/>
          <w:lang w:val="en-US"/>
        </w:rPr>
        <w:t xml:space="preserve"> z dnia 04 lutego 1994 r. </w:t>
      </w:r>
      <w:r>
        <w:rPr>
          <w:rFonts w:ascii="Bookman Old Style"/>
          <w:rtl w:val="0"/>
          <w:lang w:val="en-US"/>
        </w:rPr>
        <w:t xml:space="preserve"> o prawie autorskim i </w:t>
      </w:r>
      <w:r>
        <w:rPr>
          <w:rFonts w:ascii="Bookman Old Style"/>
          <w:rtl w:val="0"/>
          <w:lang w:val="en-US"/>
        </w:rPr>
        <w:t xml:space="preserve">prawach pokrewnych oraz </w:t>
      </w:r>
      <w:r>
        <w:rPr>
          <w:rFonts w:ascii="Bookman Old Style"/>
          <w:rtl w:val="0"/>
          <w:lang w:val="en-US"/>
        </w:rPr>
        <w:t>z art. 303-305 ustawy</w:t>
      </w:r>
      <w:r>
        <w:rPr>
          <w:rFonts w:ascii="Bookman Old Style"/>
          <w:rtl w:val="0"/>
          <w:lang w:val="en-US"/>
        </w:rPr>
        <w:t xml:space="preserve"> z dnia 30 czerwca 2000 r. </w:t>
      </w:r>
      <w:r>
        <w:rPr>
          <w:rFonts w:ascii="Bookman Old Style"/>
          <w:rtl w:val="0"/>
          <w:lang w:val="en-US"/>
        </w:rPr>
        <w:t xml:space="preserve"> - </w:t>
      </w:r>
      <w:r>
        <w:rPr>
          <w:rFonts w:ascii="Bookman Old Style"/>
          <w:rtl w:val="0"/>
          <w:lang w:val="en-US"/>
        </w:rPr>
        <w:t>Prawo</w:t>
      </w:r>
      <w:r>
        <w:rPr>
          <w:rFonts w:ascii="Bookman Old Style"/>
          <w:rtl w:val="0"/>
          <w:lang w:val="en-US"/>
        </w:rPr>
        <w:t xml:space="preserve"> w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asno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przemys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owej w ocenie Rady G</w:t>
      </w:r>
      <w:r>
        <w:rPr>
          <w:rFonts w:hAnsi="Arial Unicode MS" w:hint="default"/>
          <w:rtl w:val="0"/>
          <w:lang w:val="en-US"/>
        </w:rPr>
        <w:t>łó</w:t>
      </w:r>
      <w:r>
        <w:rPr>
          <w:rFonts w:ascii="Bookman Old Style"/>
          <w:rtl w:val="0"/>
          <w:lang w:val="en-US"/>
        </w:rPr>
        <w:t>wnej stanowi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powr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t do utrzymania modelu prokuratury, kt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ry jest ju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 xml:space="preserve"> ca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kowicie niewydolny. Zauwa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alne jest bowiem, i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 xml:space="preserve"> aktualnie </w:t>
      </w:r>
      <w:r>
        <w:rPr>
          <w:rFonts w:ascii="Bookman Old Style" w:cs="Bookman Old Style" w:hAnsi="Bookman Old Style" w:eastAsia="Bookman Old Style"/>
          <w:rtl w:val="0"/>
        </w:rPr>
        <w:br w:type="textWrapping"/>
      </w:r>
      <w:r>
        <w:rPr>
          <w:rFonts w:ascii="Bookman Old Style"/>
          <w:rtl w:val="0"/>
          <w:lang w:val="en-US"/>
        </w:rPr>
        <w:t>w prokuraturach rejonowych prowadzone s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w dalszym ci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gu sprawy skomplikowane, wymagaj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ce znacznego nak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 xml:space="preserve">adu pracy i 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rodk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finansowych za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 xml:space="preserve"> odci</w:t>
      </w:r>
      <w:r>
        <w:rPr>
          <w:rFonts w:hAnsi="Arial Unicode MS" w:hint="default"/>
          <w:rtl w:val="0"/>
          <w:lang w:val="en-US"/>
        </w:rPr>
        <w:t>ąż</w:t>
      </w:r>
      <w:r>
        <w:rPr>
          <w:rFonts w:ascii="Bookman Old Style"/>
          <w:rtl w:val="0"/>
          <w:lang w:val="en-US"/>
        </w:rPr>
        <w:t>enie prokuratur okr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gowych od prowadzenia spraw wy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ej wymienionych stanowi realizacj</w:t>
      </w:r>
      <w:r>
        <w:rPr>
          <w:rFonts w:hAnsi="Arial Unicode MS" w:hint="default"/>
          <w:rtl w:val="0"/>
          <w:lang w:val="en-US"/>
        </w:rPr>
        <w:t xml:space="preserve">ę </w:t>
      </w:r>
      <w:r>
        <w:rPr>
          <w:rFonts w:ascii="Bookman Old Style"/>
          <w:rtl w:val="0"/>
          <w:lang w:val="en-US"/>
        </w:rPr>
        <w:t>interes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jednej cz</w:t>
      </w:r>
      <w:r>
        <w:rPr>
          <w:rFonts w:hAnsi="Arial Unicode MS" w:hint="default"/>
          <w:rtl w:val="0"/>
          <w:lang w:val="en-US"/>
        </w:rPr>
        <w:t>ęś</w:t>
      </w:r>
      <w:r>
        <w:rPr>
          <w:rFonts w:ascii="Bookman Old Style"/>
          <w:rtl w:val="0"/>
          <w:lang w:val="en-US"/>
        </w:rPr>
        <w:t xml:space="preserve">ci 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rodowiska prokuratorskiego. Proponowane zmiany wpisuj</w:t>
      </w:r>
      <w:r>
        <w:rPr>
          <w:rFonts w:hAnsi="Arial Unicode MS" w:hint="default"/>
          <w:rtl w:val="0"/>
          <w:lang w:val="en-US"/>
        </w:rPr>
        <w:t xml:space="preserve">ą </w:t>
      </w:r>
      <w:r>
        <w:rPr>
          <w:rFonts w:ascii="Bookman Old Style"/>
          <w:rtl w:val="0"/>
          <w:lang w:val="en-US"/>
        </w:rPr>
        <w:t>si</w:t>
      </w:r>
      <w:r>
        <w:rPr>
          <w:rFonts w:hAnsi="Arial Unicode MS" w:hint="default"/>
          <w:rtl w:val="0"/>
          <w:lang w:val="en-US"/>
        </w:rPr>
        <w:t xml:space="preserve">ę </w:t>
      </w:r>
      <w:r>
        <w:rPr>
          <w:rFonts w:ascii="Bookman Old Style"/>
          <w:rtl w:val="0"/>
          <w:lang w:val="en-US"/>
        </w:rPr>
        <w:t>w dotychczasow</w:t>
      </w:r>
      <w:r>
        <w:rPr>
          <w:rFonts w:hAnsi="Arial Unicode MS" w:hint="default"/>
          <w:rtl w:val="0"/>
          <w:lang w:val="en-US"/>
        </w:rPr>
        <w:t xml:space="preserve">ą </w:t>
      </w:r>
      <w:r>
        <w:rPr>
          <w:rFonts w:ascii="Bookman Old Style"/>
          <w:rtl w:val="0"/>
          <w:lang w:val="en-US"/>
        </w:rPr>
        <w:t>polityk</w:t>
      </w:r>
      <w:r>
        <w:rPr>
          <w:rFonts w:hAnsi="Arial Unicode MS" w:hint="default"/>
          <w:rtl w:val="0"/>
          <w:lang w:val="en-US"/>
        </w:rPr>
        <w:t xml:space="preserve">ę </w:t>
      </w:r>
      <w:r>
        <w:rPr>
          <w:rFonts w:ascii="Bookman Old Style"/>
          <w:rtl w:val="0"/>
          <w:lang w:val="en-US"/>
        </w:rPr>
        <w:t>uprzywilejowywania prokurator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wy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szego szczebla czego dowodem jest  cho</w:t>
      </w:r>
      <w:r>
        <w:rPr>
          <w:rFonts w:hAnsi="Arial Unicode MS" w:hint="default"/>
          <w:rtl w:val="0"/>
          <w:lang w:val="en-US"/>
        </w:rPr>
        <w:t>ć</w:t>
      </w:r>
      <w:r>
        <w:rPr>
          <w:rFonts w:ascii="Bookman Old Style"/>
          <w:rtl w:val="0"/>
          <w:lang w:val="en-US"/>
        </w:rPr>
        <w:t>by "papierowe", a nie rzeczywiste pe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nienie dy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ur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zdarzeniowych. Podobnie jak w przypadku dy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ur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w, ca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kowit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fikcj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pozostaje zasada obowi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zkowego referatu w stosunku do prokurator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funkcyjnych, kt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rych liczba stale ro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nie, kosztem prokurator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prowadz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cych post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 xml:space="preserve">powania. </w:t>
      </w:r>
    </w:p>
    <w:p>
      <w:pPr>
        <w:pStyle w:val="Normal"/>
        <w:spacing w:line="360" w:lineRule="auto"/>
        <w:ind w:left="708" w:firstLine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>Rada G</w:t>
      </w:r>
      <w:r>
        <w:rPr>
          <w:rFonts w:hAnsi="Arial Unicode MS" w:hint="default"/>
          <w:rtl w:val="0"/>
          <w:lang w:val="en-US"/>
        </w:rPr>
        <w:t>łó</w:t>
      </w:r>
      <w:r>
        <w:rPr>
          <w:rFonts w:ascii="Bookman Old Style"/>
          <w:rtl w:val="0"/>
          <w:lang w:val="en-US"/>
        </w:rPr>
        <w:t>wna zauwa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a jednocze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 xml:space="preserve">nie, 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e propnowane zmiany w zakresie par 168 ust 1 projektu rozporz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dzenia s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zbyteczne. Zgodnie bowiem z tre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par 24 ust 1 pkt 2 rozporz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dzenia z dnia 15 wrze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 xml:space="preserve">nia 2014 r. kierownik jednostki ma prawo </w:t>
      </w:r>
      <w:r>
        <w:rPr>
          <w:rFonts w:hAnsi="Arial Unicode MS" w:hint="default"/>
          <w:rtl w:val="0"/>
          <w:lang w:val="en-US"/>
        </w:rPr>
        <w:t>żą</w:t>
      </w:r>
      <w:r>
        <w:rPr>
          <w:rFonts w:ascii="Bookman Old Style"/>
          <w:rtl w:val="0"/>
          <w:lang w:val="en-US"/>
        </w:rPr>
        <w:t>da</w:t>
      </w:r>
      <w:r>
        <w:rPr>
          <w:rFonts w:hAnsi="Arial Unicode MS" w:hint="default"/>
          <w:rtl w:val="0"/>
          <w:lang w:val="en-US"/>
        </w:rPr>
        <w:t>ć</w:t>
      </w:r>
      <w:r>
        <w:rPr>
          <w:rFonts w:ascii="Bookman Old Style"/>
          <w:rtl w:val="0"/>
          <w:lang w:val="en-US"/>
        </w:rPr>
        <w:t xml:space="preserve"> informacji o biegu sprawy. Wprowadzenie obowi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zku restrykcyjnego sprawowania referatu posesyjnego 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 xml:space="preserve">wiadczy </w:t>
      </w:r>
      <w:r>
        <w:rPr>
          <w:rFonts w:ascii="Bookman Old Style" w:cs="Bookman Old Style" w:hAnsi="Bookman Old Style" w:eastAsia="Bookman Old Style"/>
          <w:rtl w:val="0"/>
        </w:rPr>
        <w:br w:type="textWrapping"/>
      </w:r>
      <w:r>
        <w:rPr>
          <w:rFonts w:ascii="Bookman Old Style"/>
          <w:rtl w:val="0"/>
          <w:lang w:val="en-US"/>
        </w:rPr>
        <w:t>o braku zaufania do bezpo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rednich prze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o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onych prokurator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i zak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 xml:space="preserve">ada, 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e nie sprawuj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oni nadzoru wewnt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>trznego. Przywr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cenie referatu posesyjnego s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u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y utrzymaniu niepotrzebnych stanowisk funkcyjnych do oceny wyrok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w, kt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r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to ocen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 xml:space="preserve"> ka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dy prokurator w prowadzonej przez siebie sprawie potrafi wykona</w:t>
      </w:r>
      <w:r>
        <w:rPr>
          <w:rFonts w:hAnsi="Arial Unicode MS" w:hint="default"/>
          <w:rtl w:val="0"/>
          <w:lang w:val="en-US"/>
        </w:rPr>
        <w:t>ć</w:t>
      </w:r>
      <w:r>
        <w:rPr>
          <w:rFonts w:ascii="Bookman Old Style"/>
          <w:rtl w:val="0"/>
          <w:lang w:val="en-US"/>
        </w:rPr>
        <w:t xml:space="preserve"> indywidulanie. Zwr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ci</w:t>
      </w:r>
      <w:r>
        <w:rPr>
          <w:rFonts w:hAnsi="Arial Unicode MS" w:hint="default"/>
          <w:rtl w:val="0"/>
          <w:lang w:val="en-US"/>
        </w:rPr>
        <w:t>ć</w:t>
      </w:r>
      <w:r>
        <w:rPr>
          <w:rFonts w:ascii="Bookman Old Style"/>
          <w:rtl w:val="0"/>
          <w:lang w:val="en-US"/>
        </w:rPr>
        <w:t xml:space="preserve"> przy tym nale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y uwag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e okre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lenia zawarte w projekcie rozrz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dzenia z dnia 19 czerwca 2015 r. maj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charakter niedookre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lony i mog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powodowa</w:t>
      </w:r>
      <w:r>
        <w:rPr>
          <w:rFonts w:hAnsi="Arial Unicode MS" w:hint="default"/>
          <w:rtl w:val="0"/>
          <w:lang w:val="en-US"/>
        </w:rPr>
        <w:t>ć</w:t>
      </w:r>
      <w:r>
        <w:rPr>
          <w:rFonts w:ascii="Bookman Old Style"/>
          <w:rtl w:val="0"/>
          <w:lang w:val="en-US"/>
        </w:rPr>
        <w:t xml:space="preserve"> w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tpliwo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interpretacyjne w zakresie sformu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owa</w:t>
      </w:r>
      <w:r>
        <w:rPr>
          <w:rFonts w:hAnsi="Arial Unicode MS" w:hint="default"/>
          <w:rtl w:val="0"/>
          <w:lang w:val="en-US"/>
        </w:rPr>
        <w:t>ń</w:t>
      </w:r>
      <w:r>
        <w:rPr>
          <w:rFonts w:ascii="Bookman Old Style"/>
          <w:rtl w:val="0"/>
          <w:lang w:val="en-US"/>
        </w:rPr>
        <w:t xml:space="preserve"> "niezw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ocznie" oraz " sprawozdanie". Tym samym zapisy te mog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 xml:space="preserve"> stanowi</w:t>
      </w:r>
      <w:r>
        <w:rPr>
          <w:rFonts w:hAnsi="Arial Unicode MS" w:hint="default"/>
          <w:rtl w:val="0"/>
          <w:lang w:val="en-US"/>
        </w:rPr>
        <w:t>ć</w:t>
      </w:r>
      <w:r>
        <w:rPr>
          <w:rFonts w:ascii="Bookman Old Style"/>
          <w:rtl w:val="0"/>
          <w:lang w:val="en-US"/>
        </w:rPr>
        <w:t xml:space="preserve"> podstaw</w:t>
      </w:r>
      <w:r>
        <w:rPr>
          <w:rFonts w:hAnsi="Arial Unicode MS" w:hint="default"/>
          <w:rtl w:val="0"/>
          <w:lang w:val="en-US"/>
        </w:rPr>
        <w:t>ę</w:t>
      </w:r>
      <w:r>
        <w:rPr>
          <w:rFonts w:ascii="Bookman Old Style"/>
          <w:rtl w:val="0"/>
          <w:lang w:val="en-US"/>
        </w:rPr>
        <w:t xml:space="preserve"> do niezgodnej z prawem wyk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adni na niekorzy</w:t>
      </w:r>
      <w:r>
        <w:rPr>
          <w:rFonts w:hAnsi="Arial Unicode MS" w:hint="default"/>
          <w:rtl w:val="0"/>
          <w:lang w:val="en-US"/>
        </w:rPr>
        <w:t>ść</w:t>
      </w:r>
      <w:r>
        <w:rPr>
          <w:rFonts w:ascii="Bookman Old Style"/>
          <w:rtl w:val="0"/>
          <w:lang w:val="en-US"/>
        </w:rPr>
        <w:t xml:space="preserve"> wykonuj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cych te obowiazki prokurator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 referent</w:t>
      </w:r>
      <w:r>
        <w:rPr>
          <w:rFonts w:hAnsi="Arial Unicode MS" w:hint="default"/>
          <w:rtl w:val="0"/>
          <w:lang w:val="en-US"/>
        </w:rPr>
        <w:t>ó</w:t>
      </w:r>
      <w:r>
        <w:rPr>
          <w:rFonts w:ascii="Bookman Old Style"/>
          <w:rtl w:val="0"/>
          <w:lang w:val="en-US"/>
        </w:rPr>
        <w:t>w.</w:t>
      </w:r>
    </w:p>
    <w:p>
      <w:pPr>
        <w:pStyle w:val="Normal"/>
        <w:spacing w:before="100" w:after="100"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>Maj</w:t>
      </w:r>
      <w:r>
        <w:rPr>
          <w:rFonts w:hAnsi="Arial Unicode MS" w:hint="default"/>
          <w:rtl w:val="0"/>
          <w:lang w:val="en-US"/>
        </w:rPr>
        <w:t>ą</w:t>
      </w:r>
      <w:r>
        <w:rPr>
          <w:rFonts w:ascii="Bookman Old Style"/>
          <w:rtl w:val="0"/>
          <w:lang w:val="en-US"/>
        </w:rPr>
        <w:t>c powy</w:t>
      </w:r>
      <w:r>
        <w:rPr>
          <w:rFonts w:hAnsi="Arial Unicode MS" w:hint="default"/>
          <w:rtl w:val="0"/>
          <w:lang w:val="en-US"/>
        </w:rPr>
        <w:t>ż</w:t>
      </w:r>
      <w:r>
        <w:rPr>
          <w:rFonts w:ascii="Bookman Old Style"/>
          <w:rtl w:val="0"/>
          <w:lang w:val="en-US"/>
        </w:rPr>
        <w:t>sze na uwadze Rada G</w:t>
      </w:r>
      <w:r>
        <w:rPr>
          <w:rFonts w:hAnsi="Arial Unicode MS" w:hint="default"/>
          <w:rtl w:val="0"/>
          <w:lang w:val="en-US"/>
        </w:rPr>
        <w:t>łó</w:t>
      </w:r>
      <w:r>
        <w:rPr>
          <w:rFonts w:ascii="Bookman Old Style"/>
          <w:rtl w:val="0"/>
          <w:lang w:val="en-US"/>
        </w:rPr>
        <w:t>wna apeluje do Ministra Sprawiedliwo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o:</w:t>
      </w:r>
    </w:p>
    <w:p>
      <w:pPr>
        <w:pStyle w:val="Normal"/>
        <w:spacing w:before="100" w:after="100"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List Paragraph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00" w:after="100" w:line="360" w:lineRule="auto"/>
        <w:ind w:left="720" w:right="0" w:hanging="360"/>
        <w:jc w:val="both"/>
        <w:rPr>
          <w:rFonts w:ascii="Bookman Old Style" w:cs="Bookman Old Style" w:hAnsi="Bookman Old Style" w:eastAsia="Bookman Old Style"/>
          <w:position w:val="0"/>
          <w:rtl w:val="0"/>
        </w:rPr>
      </w:pPr>
      <w:r>
        <w:rPr>
          <w:rFonts w:ascii="Bookman Old Style"/>
          <w:rtl w:val="0"/>
        </w:rPr>
        <w:t>Zaniechanie dalszych prac nad przedstawionym do konsultacji projektem rozporz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dzenia z dnia 19 czerwca 2015 r. autorstwa Prokuratora Generalnego zmieniaj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cego Regulamin Wewn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trznego Urz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dowania Powszechnych Jednostek Organizacyjnych Prokuratury z dnia 11 wrze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 xml:space="preserve">nia 2014 r. </w:t>
      </w:r>
    </w:p>
    <w:p>
      <w:pPr>
        <w:pStyle w:val="List Paragraph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00" w:after="100" w:line="360" w:lineRule="auto"/>
        <w:ind w:left="720" w:right="0" w:hanging="360"/>
        <w:jc w:val="both"/>
        <w:rPr>
          <w:rFonts w:ascii="Bookman Old Style" w:cs="Bookman Old Style" w:hAnsi="Bookman Old Style" w:eastAsia="Bookman Old Style"/>
          <w:position w:val="0"/>
          <w:rtl w:val="0"/>
        </w:rPr>
      </w:pPr>
      <w:r>
        <w:rPr>
          <w:rFonts w:ascii="Bookman Old Style"/>
          <w:rtl w:val="0"/>
        </w:rPr>
        <w:t>Podj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cie rozm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 xml:space="preserve">w z szeroko rozumianym 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 xml:space="preserve">rodowiskiem prokuratorskim, 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Fonts w:ascii="Bookman Old Style"/>
          <w:rtl w:val="0"/>
        </w:rPr>
        <w:t>a w szczeg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lno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 organizacjami reprezentuj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cymi tych prokurator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w, od kt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rych zale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e</w:t>
      </w:r>
      <w:r>
        <w:rPr>
          <w:rFonts w:hAnsi="Arial Unicode MS" w:hint="default"/>
          <w:rtl w:val="0"/>
        </w:rPr>
        <w:t xml:space="preserve">ć </w:t>
      </w:r>
      <w:r>
        <w:rPr>
          <w:rFonts w:ascii="Bookman Old Style"/>
          <w:rtl w:val="0"/>
        </w:rPr>
        <w:t>b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dzie skuteczne funkcjonowanie zmian wprowadzonych do Kodeksu post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powania karnego, kt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rych celem b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dzie przygotowanie nowej ustawy o prokuraturze i rozporz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dze</w:t>
      </w:r>
      <w:r>
        <w:rPr>
          <w:rFonts w:hAnsi="Arial Unicode MS" w:hint="default"/>
          <w:rtl w:val="0"/>
        </w:rPr>
        <w:t xml:space="preserve">ń </w:t>
      </w:r>
      <w:r>
        <w:rPr>
          <w:rFonts w:ascii="Bookman Old Style"/>
          <w:rtl w:val="0"/>
        </w:rPr>
        <w:t>reguluj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cej zasady jej organizacji. Jednocze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nie Rada G</w:t>
      </w:r>
      <w:r>
        <w:rPr>
          <w:rFonts w:hAnsi="Arial Unicode MS" w:hint="default"/>
          <w:rtl w:val="0"/>
        </w:rPr>
        <w:t>łó</w:t>
      </w:r>
      <w:r>
        <w:rPr>
          <w:rFonts w:ascii="Bookman Old Style"/>
          <w:rtl w:val="0"/>
        </w:rPr>
        <w:t>wna wyra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a swoje g</w:t>
      </w:r>
      <w:r>
        <w:rPr>
          <w:rFonts w:hAnsi="Arial Unicode MS" w:hint="default"/>
          <w:rtl w:val="0"/>
        </w:rPr>
        <w:t>łę</w:t>
      </w:r>
      <w:r>
        <w:rPr>
          <w:rFonts w:ascii="Bookman Old Style"/>
          <w:rtl w:val="0"/>
        </w:rPr>
        <w:t>bokie zaniepokojenie faktem, i</w:t>
      </w:r>
      <w:r>
        <w:rPr>
          <w:rFonts w:hAnsi="Arial Unicode MS" w:hint="default"/>
          <w:rtl w:val="0"/>
        </w:rPr>
        <w:t xml:space="preserve">ż </w:t>
      </w:r>
      <w:r>
        <w:rPr>
          <w:rFonts w:ascii="Bookman Old Style"/>
          <w:rtl w:val="0"/>
        </w:rPr>
        <w:t>w przededniu zmian na stanowisku Prokuratora Generalnego podejmowane s</w:t>
      </w:r>
      <w:r>
        <w:rPr>
          <w:rFonts w:hAnsi="Arial Unicode MS" w:hint="default"/>
          <w:rtl w:val="0"/>
        </w:rPr>
        <w:t xml:space="preserve">ą </w:t>
      </w:r>
      <w:r>
        <w:rPr>
          <w:rFonts w:ascii="Bookman Old Style"/>
          <w:rtl w:val="0"/>
        </w:rPr>
        <w:t>dzia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ania maj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 xml:space="preserve">ce na celu utrzymanie archaicznego modelu prokuratury </w:t>
      </w:r>
      <w:r>
        <w:rPr>
          <w:rFonts w:ascii="Bookman Old Style" w:cs="Bookman Old Style" w:hAnsi="Bookman Old Style" w:eastAsia="Bookman Old Style"/>
        </w:rPr>
        <w:br w:type="textWrapping"/>
      </w:r>
      <w:r>
        <w:rPr>
          <w:rFonts w:ascii="Bookman Old Style"/>
          <w:rtl w:val="0"/>
        </w:rPr>
        <w:t>i godz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ce w sprawne funkcjonowanie organu stoj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cego na stra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y praworz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dno</w:t>
      </w:r>
      <w:r>
        <w:rPr>
          <w:rFonts w:hAnsi="Arial Unicode MS" w:hint="default"/>
          <w:rtl w:val="0"/>
        </w:rPr>
        <w:t>ś</w:t>
      </w:r>
      <w:r>
        <w:rPr>
          <w:rFonts w:ascii="Bookman Old Style"/>
          <w:rtl w:val="0"/>
        </w:rPr>
        <w:t>ci. Ocena zawarta w uzasadnieniu projektu Rozporz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dzenia jest przedwczesna, a proponowane zmiany nie s</w:t>
      </w:r>
      <w:r>
        <w:rPr>
          <w:rFonts w:hAnsi="Arial Unicode MS" w:hint="default"/>
          <w:rtl w:val="0"/>
        </w:rPr>
        <w:t xml:space="preserve">ą </w:t>
      </w:r>
      <w:r>
        <w:rPr>
          <w:rFonts w:ascii="Bookman Old Style"/>
          <w:rtl w:val="0"/>
        </w:rPr>
        <w:t>poparte analizami odnosz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cymi si</w:t>
      </w:r>
      <w:r>
        <w:rPr>
          <w:rFonts w:hAnsi="Arial Unicode MS" w:hint="default"/>
          <w:rtl w:val="0"/>
        </w:rPr>
        <w:t xml:space="preserve">ę </w:t>
      </w:r>
      <w:r>
        <w:rPr>
          <w:rFonts w:ascii="Bookman Old Style"/>
          <w:rtl w:val="0"/>
        </w:rPr>
        <w:t>do rozmiar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w obci</w:t>
      </w:r>
      <w:r>
        <w:rPr>
          <w:rFonts w:hAnsi="Arial Unicode MS" w:hint="default"/>
          <w:rtl w:val="0"/>
        </w:rPr>
        <w:t>ąż</w:t>
      </w:r>
      <w:r>
        <w:rPr>
          <w:rFonts w:ascii="Bookman Old Style"/>
          <w:rtl w:val="0"/>
        </w:rPr>
        <w:t>e</w:t>
      </w:r>
      <w:r>
        <w:rPr>
          <w:rFonts w:hAnsi="Arial Unicode MS" w:hint="default"/>
          <w:rtl w:val="0"/>
        </w:rPr>
        <w:t xml:space="preserve">ń </w:t>
      </w:r>
      <w:r>
        <w:rPr>
          <w:rFonts w:ascii="Bookman Old Style"/>
          <w:rtl w:val="0"/>
        </w:rPr>
        <w:t>prokuratur r</w:t>
      </w:r>
      <w:r>
        <w:rPr>
          <w:rFonts w:hAnsi="Arial Unicode MS" w:hint="default"/>
          <w:rtl w:val="0"/>
        </w:rPr>
        <w:t>óż</w:t>
      </w:r>
      <w:r>
        <w:rPr>
          <w:rFonts w:ascii="Bookman Old Style"/>
          <w:rtl w:val="0"/>
        </w:rPr>
        <w:t>nych szczebli. Maj</w:t>
      </w:r>
      <w:r>
        <w:rPr>
          <w:rFonts w:hAnsi="Arial Unicode MS" w:hint="default"/>
          <w:rtl w:val="0"/>
        </w:rPr>
        <w:t xml:space="preserve">ą </w:t>
      </w:r>
      <w:r>
        <w:rPr>
          <w:rFonts w:ascii="Bookman Old Style"/>
          <w:rtl w:val="0"/>
        </w:rPr>
        <w:t>wy</w:t>
      </w:r>
      <w:r>
        <w:rPr>
          <w:rFonts w:hAnsi="Arial Unicode MS" w:hint="default"/>
          <w:rtl w:val="0"/>
        </w:rPr>
        <w:t>łą</w:t>
      </w:r>
      <w:r>
        <w:rPr>
          <w:rFonts w:ascii="Bookman Old Style"/>
          <w:rtl w:val="0"/>
        </w:rPr>
        <w:t>cznie na celu petryfikacj</w:t>
      </w:r>
      <w:r>
        <w:rPr>
          <w:rFonts w:hAnsi="Arial Unicode MS" w:hint="default"/>
          <w:rtl w:val="0"/>
        </w:rPr>
        <w:t xml:space="preserve">ę </w:t>
      </w:r>
      <w:r>
        <w:rPr>
          <w:rFonts w:ascii="Bookman Old Style"/>
          <w:rtl w:val="0"/>
        </w:rPr>
        <w:t>niewydolnego modelu, do istoty kt</w:t>
      </w:r>
      <w:r>
        <w:rPr>
          <w:rFonts w:hAnsi="Arial Unicode MS" w:hint="default"/>
          <w:rtl w:val="0"/>
        </w:rPr>
        <w:t>ó</w:t>
      </w:r>
      <w:r>
        <w:rPr>
          <w:rFonts w:ascii="Bookman Old Style"/>
          <w:rtl w:val="0"/>
        </w:rPr>
        <w:t>rego nale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y utrzymywanie setek stanowisk nie zapewniaj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 xml:space="preserve">cych </w:t>
      </w:r>
      <w:r>
        <w:rPr>
          <w:rFonts w:hAnsi="Arial Unicode MS" w:hint="default"/>
          <w:rtl w:val="0"/>
        </w:rPr>
        <w:t>ż</w:t>
      </w:r>
      <w:r>
        <w:rPr>
          <w:rFonts w:ascii="Bookman Old Style"/>
          <w:rtl w:val="0"/>
        </w:rPr>
        <w:t>adnego wk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adu w sprawne funkcjonowanie prokuratury, a wr</w:t>
      </w:r>
      <w:r>
        <w:rPr>
          <w:rFonts w:hAnsi="Arial Unicode MS" w:hint="default"/>
          <w:rtl w:val="0"/>
        </w:rPr>
        <w:t>ę</w:t>
      </w:r>
      <w:r>
        <w:rPr>
          <w:rFonts w:ascii="Bookman Old Style"/>
          <w:rtl w:val="0"/>
        </w:rPr>
        <w:t>cz os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abiaj</w:t>
      </w:r>
      <w:r>
        <w:rPr>
          <w:rFonts w:hAnsi="Arial Unicode MS" w:hint="default"/>
          <w:rtl w:val="0"/>
        </w:rPr>
        <w:t>ą</w:t>
      </w:r>
      <w:r>
        <w:rPr>
          <w:rFonts w:ascii="Bookman Old Style"/>
          <w:rtl w:val="0"/>
        </w:rPr>
        <w:t>cych jej zdolno</w:t>
      </w:r>
      <w:r>
        <w:rPr>
          <w:rFonts w:hAnsi="Arial Unicode MS" w:hint="default"/>
          <w:rtl w:val="0"/>
        </w:rPr>
        <w:t xml:space="preserve">ść </w:t>
      </w:r>
      <w:r>
        <w:rPr>
          <w:rFonts w:ascii="Bookman Old Style"/>
          <w:rtl w:val="0"/>
        </w:rPr>
        <w:t>do profesjonalnego dzia</w:t>
      </w:r>
      <w:r>
        <w:rPr>
          <w:rFonts w:hAnsi="Arial Unicode MS" w:hint="default"/>
          <w:rtl w:val="0"/>
        </w:rPr>
        <w:t>ł</w:t>
      </w:r>
      <w:r>
        <w:rPr>
          <w:rFonts w:ascii="Bookman Old Style"/>
          <w:rtl w:val="0"/>
        </w:rPr>
        <w:t>ania w warunkach nowej, kontradyktoryjnej procedury karnej.</w:t>
      </w:r>
    </w:p>
    <w:p>
      <w:pPr>
        <w:pStyle w:val="List Paragraph"/>
        <w:spacing w:before="100" w:after="100"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</w:rPr>
        <w:t xml:space="preserve">  </w:t>
      </w:r>
    </w:p>
    <w:p>
      <w:pPr>
        <w:pStyle w:val="List Paragraph"/>
        <w:spacing w:before="100" w:after="100"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"/>
        <w:spacing w:before="100" w:after="100"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"/>
        <w:spacing w:before="100" w:after="100" w:line="360" w:lineRule="auto"/>
        <w:jc w:val="both"/>
        <w:rPr>
          <w:rFonts w:ascii="Bookman Old Style" w:cs="Bookman Old Style" w:hAnsi="Bookman Old Style" w:eastAsia="Bookman Old Style"/>
          <w:b w:val="1"/>
          <w:bCs w:val="1"/>
          <w:i w:val="1"/>
          <w:iCs w:val="1"/>
          <w:u w:val="single"/>
        </w:rPr>
      </w:pPr>
      <w:r>
        <w:rPr>
          <w:rFonts w:ascii="Bookman Old Style"/>
          <w:b w:val="1"/>
          <w:bCs w:val="1"/>
          <w:i w:val="1"/>
          <w:iCs w:val="1"/>
          <w:u w:val="single"/>
          <w:rtl w:val="0"/>
          <w:lang w:val="en-US"/>
        </w:rPr>
        <w:t>Do wiadomo</w:t>
      </w:r>
      <w:r>
        <w:rPr>
          <w:rFonts w:hAnsi="Arial Unicode MS" w:hint="default"/>
          <w:b w:val="1"/>
          <w:bCs w:val="1"/>
          <w:i w:val="1"/>
          <w:iCs w:val="1"/>
          <w:u w:val="single"/>
          <w:rtl w:val="0"/>
          <w:lang w:val="en-US"/>
        </w:rPr>
        <w:t>ś</w:t>
      </w:r>
      <w:r>
        <w:rPr>
          <w:rFonts w:ascii="Bookman Old Style"/>
          <w:b w:val="1"/>
          <w:bCs w:val="1"/>
          <w:i w:val="1"/>
          <w:iCs w:val="1"/>
          <w:u w:val="single"/>
          <w:rtl w:val="0"/>
          <w:lang w:val="en-US"/>
        </w:rPr>
        <w:t>ci:</w:t>
      </w:r>
    </w:p>
    <w:p>
      <w:pPr>
        <w:pStyle w:val="Normal"/>
        <w:spacing w:before="100" w:after="100" w:line="360" w:lineRule="auto"/>
        <w:jc w:val="both"/>
        <w:rPr>
          <w:rFonts w:ascii="Bookman Old Style" w:cs="Bookman Old Style" w:hAnsi="Bookman Old Style" w:eastAsia="Bookman Old Style"/>
          <w:b w:val="1"/>
          <w:bCs w:val="1"/>
          <w:i w:val="1"/>
          <w:iCs w:val="1"/>
          <w:u w:val="single"/>
        </w:rPr>
      </w:pPr>
    </w:p>
    <w:p>
      <w:pPr>
        <w:pStyle w:val="Normal"/>
        <w:spacing w:before="100" w:after="100"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>Minister Sprawiedliwo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 xml:space="preserve">ci </w:t>
      </w:r>
    </w:p>
    <w:p>
      <w:pPr>
        <w:pStyle w:val="Normal"/>
        <w:spacing w:before="100" w:after="100"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>Komisja Sprawiedliwo</w:t>
      </w:r>
      <w:r>
        <w:rPr>
          <w:rFonts w:hAnsi="Arial Unicode MS" w:hint="default"/>
          <w:rtl w:val="0"/>
          <w:lang w:val="en-US"/>
        </w:rPr>
        <w:t>ś</w:t>
      </w:r>
      <w:r>
        <w:rPr>
          <w:rFonts w:ascii="Bookman Old Style"/>
          <w:rtl w:val="0"/>
          <w:lang w:val="en-US"/>
        </w:rPr>
        <w:t>ci i Praw Cz</w:t>
      </w:r>
      <w:r>
        <w:rPr>
          <w:rFonts w:hAnsi="Arial Unicode MS" w:hint="default"/>
          <w:rtl w:val="0"/>
          <w:lang w:val="en-US"/>
        </w:rPr>
        <w:t>ł</w:t>
      </w:r>
      <w:r>
        <w:rPr>
          <w:rFonts w:ascii="Bookman Old Style"/>
          <w:rtl w:val="0"/>
          <w:lang w:val="en-US"/>
        </w:rPr>
        <w:t>owieka</w:t>
      </w:r>
    </w:p>
    <w:p>
      <w:pPr>
        <w:pStyle w:val="Normal"/>
        <w:spacing w:before="100" w:after="100"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>Prokurator Generalny</w:t>
      </w:r>
    </w:p>
    <w:p>
      <w:pPr>
        <w:pStyle w:val="Normal"/>
        <w:spacing w:before="100" w:after="100"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rtl w:val="0"/>
          <w:lang w:val="en-US"/>
        </w:rPr>
        <w:t xml:space="preserve">Krajowa Rada Prokuratury </w:t>
      </w:r>
    </w:p>
    <w:p>
      <w:pPr>
        <w:pStyle w:val="Normal"/>
        <w:spacing w:before="100" w:after="100" w:line="360" w:lineRule="auto"/>
        <w:jc w:val="both"/>
      </w:pPr>
      <w:r>
        <w:rPr>
          <w:rFonts w:ascii="Bookman Old Style" w:cs="Bookman Old Style" w:hAnsi="Bookman Old Style" w:eastAsia="Bookman Old Style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/>
      <w:rPr>
        <w:rFonts w:ascii="Bookman Old Style" w:cs="Bookman Old Style" w:hAnsi="Bookman Old Style" w:eastAsia="Bookman Old Style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Bookman Old Style" w:cs="Bookman Old Style" w:hAnsi="Bookman Old Style" w:eastAsia="Bookman Old Style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Bookman Old Style" w:cs="Bookman Old Style" w:hAnsi="Bookman Old Style" w:eastAsia="Bookman Old Style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Bookman Old Style" w:cs="Bookman Old Style" w:hAnsi="Bookman Old Style" w:eastAsia="Bookman Old Style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Bookman Old Style" w:cs="Bookman Old Style" w:hAnsi="Bookman Old Style" w:eastAsia="Bookman Old Style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Bookman Old Style" w:cs="Bookman Old Style" w:hAnsi="Bookman Old Style" w:eastAsia="Bookman Old Style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Bookman Old Style" w:cs="Bookman Old Style" w:hAnsi="Bookman Old Style" w:eastAsia="Bookman Old Style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Bookman Old Style" w:cs="Bookman Old Style" w:hAnsi="Bookman Old Style" w:eastAsia="Bookman Old Style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Bookman Old Style" w:cs="Bookman Old Style" w:hAnsi="Bookman Old Style" w:eastAsia="Bookman Old Style"/>
        <w:position w:val="0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/>
      <w:rPr>
        <w:rFonts w:ascii="Bookman Old Style" w:cs="Bookman Old Style" w:hAnsi="Bookman Old Style" w:eastAsia="Bookman Old Style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Bookman Old Style" w:cs="Bookman Old Style" w:hAnsi="Bookman Old Style" w:eastAsia="Bookman Old Style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Bookman Old Style" w:cs="Bookman Old Style" w:hAnsi="Bookman Old Style" w:eastAsia="Bookman Old Style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Bookman Old Style" w:cs="Bookman Old Style" w:hAnsi="Bookman Old Style" w:eastAsia="Bookman Old Style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Bookman Old Style" w:cs="Bookman Old Style" w:hAnsi="Bookman Old Style" w:eastAsia="Bookman Old Style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Bookman Old Style" w:cs="Bookman Old Style" w:hAnsi="Bookman Old Style" w:eastAsia="Bookman Old Style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Bookman Old Style" w:cs="Bookman Old Style" w:hAnsi="Bookman Old Style" w:eastAsia="Bookman Old Style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Bookman Old Style" w:cs="Bookman Old Style" w:hAnsi="Bookman Old Style" w:eastAsia="Bookman Old Style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Bookman Old Style" w:cs="Bookman Old Style" w:hAnsi="Bookman Old Style" w:eastAsia="Bookman Old Style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/>
      <w:rPr>
        <w:rFonts w:ascii="Bookman Old Style" w:cs="Bookman Old Style" w:hAnsi="Bookman Old Style" w:eastAsia="Bookman Old Style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Bookman Old Style" w:cs="Bookman Old Style" w:hAnsi="Bookman Old Style" w:eastAsia="Bookman Old Style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Bookman Old Style" w:cs="Bookman Old Style" w:hAnsi="Bookman Old Style" w:eastAsia="Bookman Old Style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Bookman Old Style" w:cs="Bookman Old Style" w:hAnsi="Bookman Old Style" w:eastAsia="Bookman Old Style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Bookman Old Style" w:cs="Bookman Old Style" w:hAnsi="Bookman Old Style" w:eastAsia="Bookman Old Style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Bookman Old Style" w:cs="Bookman Old Style" w:hAnsi="Bookman Old Style" w:eastAsia="Bookman Old Style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Bookman Old Style" w:cs="Bookman Old Style" w:hAnsi="Bookman Old Style" w:eastAsia="Bookman Old Style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Bookman Old Style" w:cs="Bookman Old Style" w:hAnsi="Bookman Old Style" w:eastAsia="Bookman Old Style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Bookman Old Style" w:cs="Bookman Old Style" w:hAnsi="Bookman Old Style" w:eastAsia="Bookman Old Style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)"/>
      <w:lvlJc w:val="left"/>
      <w:pPr/>
      <w:rPr>
        <w:rFonts w:ascii="Bookman Old Style" w:cs="Bookman Old Style" w:hAnsi="Bookman Old Style" w:eastAsia="Bookman Old Style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Bookman Old Style" w:cs="Bookman Old Style" w:hAnsi="Bookman Old Style" w:eastAsia="Bookman Old Style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Bookman Old Style" w:cs="Bookman Old Style" w:hAnsi="Bookman Old Style" w:eastAsia="Bookman Old Style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Bookman Old Style" w:cs="Bookman Old Style" w:hAnsi="Bookman Old Style" w:eastAsia="Bookman Old Style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Bookman Old Style" w:cs="Bookman Old Style" w:hAnsi="Bookman Old Style" w:eastAsia="Bookman Old Style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Bookman Old Style" w:cs="Bookman Old Style" w:hAnsi="Bookman Old Style" w:eastAsia="Bookman Old Style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Bookman Old Style" w:cs="Bookman Old Style" w:hAnsi="Bookman Old Style" w:eastAsia="Bookman Old Style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Bookman Old Style" w:cs="Bookman Old Style" w:hAnsi="Bookman Old Style" w:eastAsia="Bookman Old Style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Bookman Old Style" w:cs="Bookman Old Style" w:hAnsi="Bookman Old Style" w:eastAsia="Bookman Old Style"/>
        <w:position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rFonts w:ascii="Bookman Old Style" w:cs="Bookman Old Style" w:hAnsi="Bookman Old Style" w:eastAsia="Bookman Old Style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Bookman Old Style" w:cs="Bookman Old Style" w:hAnsi="Bookman Old Style" w:eastAsia="Bookman Old Style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Bookman Old Style" w:cs="Bookman Old Style" w:hAnsi="Bookman Old Style" w:eastAsia="Bookman Old Style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Bookman Old Style" w:cs="Bookman Old Style" w:hAnsi="Bookman Old Style" w:eastAsia="Bookman Old Style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Bookman Old Style" w:cs="Bookman Old Style" w:hAnsi="Bookman Old Style" w:eastAsia="Bookman Old Style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Bookman Old Style" w:cs="Bookman Old Style" w:hAnsi="Bookman Old Style" w:eastAsia="Bookman Old Style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Bookman Old Style" w:cs="Bookman Old Style" w:hAnsi="Bookman Old Style" w:eastAsia="Bookman Old Style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Bookman Old Style" w:cs="Bookman Old Style" w:hAnsi="Bookman Old Style" w:eastAsia="Bookman Old Style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Bookman Old Style" w:cs="Bookman Old Style" w:hAnsi="Bookman Old Style" w:eastAsia="Bookman Old Style"/>
        <w:position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rFonts w:ascii="Bookman Old Style" w:cs="Bookman Old Style" w:hAnsi="Bookman Old Style" w:eastAsia="Bookman Old Style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Bookman Old Style" w:cs="Bookman Old Style" w:hAnsi="Bookman Old Style" w:eastAsia="Bookman Old Style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Bookman Old Style" w:cs="Bookman Old Style" w:hAnsi="Bookman Old Style" w:eastAsia="Bookman Old Style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Bookman Old Style" w:cs="Bookman Old Style" w:hAnsi="Bookman Old Style" w:eastAsia="Bookman Old Style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Bookman Old Style" w:cs="Bookman Old Style" w:hAnsi="Bookman Old Style" w:eastAsia="Bookman Old Style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Bookman Old Style" w:cs="Bookman Old Style" w:hAnsi="Bookman Old Style" w:eastAsia="Bookman Old Style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Bookman Old Style" w:cs="Bookman Old Style" w:hAnsi="Bookman Old Style" w:eastAsia="Bookman Old Style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Bookman Old Style" w:cs="Bookman Old Style" w:hAnsi="Bookman Old Style" w:eastAsia="Bookman Old Style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Bookman Old Style" w:cs="Bookman Old Style" w:hAnsi="Bookman Old Style" w:eastAsia="Bookman Old Style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