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7600" w14:textId="29962344" w:rsidR="00822B54" w:rsidRPr="00056E0E" w:rsidRDefault="00822B54" w:rsidP="00643AAB">
      <w:pPr>
        <w:spacing w:after="0" w:line="276" w:lineRule="auto"/>
        <w:jc w:val="both"/>
        <w:rPr>
          <w:rFonts w:ascii="Times New Roman" w:hAnsi="Times New Roman"/>
          <w:sz w:val="26"/>
        </w:rPr>
      </w:pPr>
    </w:p>
    <w:p w14:paraId="7FD39EC6" w14:textId="4A99F93D" w:rsidR="002832A2" w:rsidRPr="00056E0E" w:rsidRDefault="00F3555A" w:rsidP="00643AAB">
      <w:pPr>
        <w:spacing w:after="0" w:line="276" w:lineRule="auto"/>
        <w:jc w:val="right"/>
        <w:rPr>
          <w:rFonts w:ascii="Times New Roman" w:hAnsi="Times New Roman"/>
          <w:sz w:val="26"/>
        </w:rPr>
      </w:pPr>
      <w:r w:rsidRPr="00056E0E">
        <w:rPr>
          <w:rFonts w:ascii="Times New Roman" w:hAnsi="Times New Roman"/>
          <w:sz w:val="26"/>
        </w:rPr>
        <w:t>Warszawa, dnia 9 sierpnia 2021 r.</w:t>
      </w:r>
    </w:p>
    <w:p w14:paraId="0FFB7E3E" w14:textId="1DF23B06" w:rsidR="00F3555A" w:rsidRDefault="00F3555A" w:rsidP="00643AAB">
      <w:pPr>
        <w:spacing w:after="0" w:line="276" w:lineRule="auto"/>
        <w:jc w:val="right"/>
        <w:rPr>
          <w:rFonts w:ascii="Times New Roman" w:hAnsi="Times New Roman"/>
          <w:sz w:val="26"/>
        </w:rPr>
      </w:pPr>
    </w:p>
    <w:p w14:paraId="70CF1D1C" w14:textId="77777777" w:rsidR="00C3166E" w:rsidRDefault="00C3166E" w:rsidP="00643AAB">
      <w:pPr>
        <w:spacing w:after="0" w:line="276" w:lineRule="auto"/>
        <w:jc w:val="right"/>
        <w:rPr>
          <w:rFonts w:ascii="Times New Roman" w:hAnsi="Times New Roman"/>
          <w:sz w:val="26"/>
        </w:rPr>
      </w:pPr>
    </w:p>
    <w:p w14:paraId="1CEE0464" w14:textId="77777777" w:rsidR="00643AAB" w:rsidRPr="00056E0E" w:rsidRDefault="00643AAB" w:rsidP="00643AAB">
      <w:pPr>
        <w:spacing w:after="0" w:line="276" w:lineRule="auto"/>
        <w:jc w:val="right"/>
        <w:rPr>
          <w:rFonts w:ascii="Times New Roman" w:hAnsi="Times New Roman"/>
          <w:sz w:val="26"/>
        </w:rPr>
      </w:pPr>
    </w:p>
    <w:p w14:paraId="47C0976C" w14:textId="1119A52B" w:rsidR="002832A2" w:rsidRPr="00056E0E" w:rsidRDefault="00620DFA" w:rsidP="00643AAB">
      <w:pPr>
        <w:pStyle w:val="Standard"/>
        <w:spacing w:line="276" w:lineRule="auto"/>
        <w:jc w:val="center"/>
        <w:rPr>
          <w:b/>
          <w:bCs/>
          <w:sz w:val="26"/>
        </w:rPr>
      </w:pPr>
      <w:r w:rsidRPr="00056E0E">
        <w:rPr>
          <w:b/>
          <w:bCs/>
          <w:sz w:val="26"/>
        </w:rPr>
        <w:t>OPINIA</w:t>
      </w:r>
      <w:r w:rsidR="002832A2" w:rsidRPr="00056E0E">
        <w:rPr>
          <w:b/>
          <w:bCs/>
          <w:sz w:val="26"/>
        </w:rPr>
        <w:t xml:space="preserve"> PRAWNA</w:t>
      </w:r>
    </w:p>
    <w:p w14:paraId="471034E5" w14:textId="4497151D" w:rsidR="002832A2" w:rsidRPr="00056E0E" w:rsidRDefault="002832A2" w:rsidP="00643AAB">
      <w:pPr>
        <w:pStyle w:val="Standard"/>
        <w:spacing w:line="276" w:lineRule="auto"/>
        <w:jc w:val="center"/>
        <w:rPr>
          <w:b/>
          <w:bCs/>
          <w:sz w:val="26"/>
        </w:rPr>
      </w:pPr>
      <w:r w:rsidRPr="00056E0E">
        <w:rPr>
          <w:b/>
          <w:bCs/>
          <w:sz w:val="26"/>
        </w:rPr>
        <w:t>w przedmiocie dopuszczalności przeprowadzenia akcji protestacyjnej</w:t>
      </w:r>
    </w:p>
    <w:p w14:paraId="7311D0E6" w14:textId="721C6C03" w:rsidR="002832A2" w:rsidRPr="00056E0E" w:rsidRDefault="002832A2" w:rsidP="00643AAB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19"/>
        </w:rPr>
      </w:pPr>
      <w:r w:rsidRPr="00056E0E">
        <w:rPr>
          <w:rFonts w:cs="Times New Roman"/>
          <w:b/>
          <w:bCs/>
          <w:sz w:val="26"/>
        </w:rPr>
        <w:t xml:space="preserve">Związku </w:t>
      </w:r>
      <w:r w:rsidRPr="00056E0E">
        <w:rPr>
          <w:rFonts w:cs="Times New Roman"/>
          <w:b/>
          <w:bCs/>
          <w:sz w:val="26"/>
          <w:szCs w:val="20"/>
        </w:rPr>
        <w:t xml:space="preserve">Zawodowego </w:t>
      </w:r>
      <w:r w:rsidRPr="00056E0E">
        <w:rPr>
          <w:rFonts w:cs="Times New Roman"/>
          <w:b/>
          <w:bCs/>
          <w:sz w:val="26"/>
          <w:szCs w:val="21"/>
        </w:rPr>
        <w:t xml:space="preserve">Prokuratorów i Pracowników </w:t>
      </w:r>
      <w:r w:rsidRPr="00056E0E">
        <w:rPr>
          <w:rFonts w:cs="Times New Roman"/>
          <w:b/>
          <w:bCs/>
          <w:sz w:val="26"/>
          <w:szCs w:val="20"/>
        </w:rPr>
        <w:t xml:space="preserve">Prokuratury </w:t>
      </w:r>
      <w:r w:rsidRPr="00056E0E">
        <w:rPr>
          <w:rFonts w:cs="Times New Roman"/>
          <w:b/>
          <w:bCs/>
          <w:sz w:val="26"/>
          <w:szCs w:val="19"/>
        </w:rPr>
        <w:t>RP</w:t>
      </w:r>
    </w:p>
    <w:p w14:paraId="47689D9C" w14:textId="722B3E53" w:rsidR="00620DFA" w:rsidRDefault="00620DFA" w:rsidP="00643AAB">
      <w:pPr>
        <w:pStyle w:val="Standard"/>
        <w:spacing w:line="276" w:lineRule="auto"/>
        <w:jc w:val="both"/>
        <w:rPr>
          <w:rFonts w:cs="Times New Roman"/>
          <w:b/>
          <w:bCs/>
          <w:sz w:val="26"/>
          <w:szCs w:val="19"/>
        </w:rPr>
      </w:pPr>
    </w:p>
    <w:p w14:paraId="66E8BA1A" w14:textId="61D1E829" w:rsidR="00620DFA" w:rsidRPr="00056E0E" w:rsidRDefault="002D3723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056E0E">
        <w:rPr>
          <w:rFonts w:ascii="Times New Roman" w:hAnsi="Times New Roman"/>
          <w:sz w:val="26"/>
          <w:szCs w:val="24"/>
        </w:rPr>
        <w:t xml:space="preserve">Opinia prawna sporządzona na zlecenie Zarządu Głównego </w:t>
      </w:r>
      <w:r w:rsidRPr="00056E0E">
        <w:rPr>
          <w:rFonts w:ascii="Times New Roman" w:hAnsi="Times New Roman"/>
          <w:sz w:val="26"/>
          <w:szCs w:val="23"/>
        </w:rPr>
        <w:t>Związku Zawodowego Prokuratorów i Pracowników Prokuratury RP.</w:t>
      </w:r>
    </w:p>
    <w:p w14:paraId="4542578E" w14:textId="0D332CEA" w:rsidR="002D3723" w:rsidRDefault="002D3723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14:paraId="7F4EC667" w14:textId="0C1E4A57" w:rsidR="00643AAB" w:rsidRDefault="00643AAB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14:paraId="01169BCA" w14:textId="77777777" w:rsidR="00643AAB" w:rsidRPr="00056E0E" w:rsidRDefault="00643AAB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14:paraId="287514B8" w14:textId="2808D746" w:rsidR="00620DFA" w:rsidRPr="007A6D03" w:rsidRDefault="007A6D03" w:rsidP="007A6D03">
      <w:pPr>
        <w:spacing w:after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I. </w:t>
      </w:r>
      <w:r w:rsidR="00620DFA" w:rsidRPr="007A6D03">
        <w:rPr>
          <w:rFonts w:ascii="Times New Roman" w:hAnsi="Times New Roman"/>
          <w:b/>
          <w:sz w:val="26"/>
          <w:szCs w:val="24"/>
        </w:rPr>
        <w:t>Opis problemu, o</w:t>
      </w:r>
      <w:r w:rsidR="00620DFA" w:rsidRPr="007A6D03">
        <w:rPr>
          <w:rFonts w:ascii="Times New Roman" w:eastAsia="Calibri" w:hAnsi="Times New Roman"/>
          <w:b/>
          <w:sz w:val="26"/>
          <w:szCs w:val="24"/>
        </w:rPr>
        <w:t xml:space="preserve">kreślenie przedmiotu i zakresu opinii </w:t>
      </w:r>
      <w:r w:rsidR="00620DFA" w:rsidRPr="007A6D03">
        <w:rPr>
          <w:rFonts w:ascii="Times New Roman" w:hAnsi="Times New Roman"/>
          <w:b/>
          <w:sz w:val="26"/>
          <w:szCs w:val="24"/>
        </w:rPr>
        <w:t>prawnej</w:t>
      </w:r>
    </w:p>
    <w:p w14:paraId="7A9F889D" w14:textId="77777777" w:rsidR="00643AAB" w:rsidRPr="00643AAB" w:rsidRDefault="00643AAB" w:rsidP="00643AAB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6"/>
          <w:szCs w:val="24"/>
        </w:rPr>
      </w:pPr>
    </w:p>
    <w:p w14:paraId="16671414" w14:textId="7F294C96" w:rsidR="00620DFA" w:rsidRPr="00056E0E" w:rsidRDefault="00620DFA" w:rsidP="00643AAB">
      <w:pPr>
        <w:pStyle w:val="Default"/>
        <w:spacing w:line="276" w:lineRule="auto"/>
        <w:jc w:val="both"/>
        <w:rPr>
          <w:color w:val="auto"/>
          <w:sz w:val="26"/>
        </w:rPr>
      </w:pPr>
      <w:r w:rsidRPr="00056E0E">
        <w:rPr>
          <w:b/>
          <w:color w:val="auto"/>
          <w:sz w:val="26"/>
        </w:rPr>
        <w:tab/>
      </w:r>
      <w:r w:rsidRPr="00056E0E">
        <w:rPr>
          <w:bCs/>
          <w:color w:val="auto"/>
          <w:sz w:val="26"/>
        </w:rPr>
        <w:t>Przedmiotem a</w:t>
      </w:r>
      <w:r w:rsidRPr="00056E0E">
        <w:rPr>
          <w:color w:val="auto"/>
          <w:sz w:val="26"/>
        </w:rPr>
        <w:t xml:space="preserve">nalizy formalnej jest ocena dopuszczalności przeprowadzenia akcji protestacyjnej </w:t>
      </w:r>
      <w:r w:rsidRPr="00056E0E">
        <w:rPr>
          <w:rFonts w:cs="Helvetica"/>
          <w:color w:val="auto"/>
          <w:sz w:val="26"/>
        </w:rPr>
        <w:t xml:space="preserve">przez Związek </w:t>
      </w:r>
      <w:r w:rsidRPr="00056E0E">
        <w:rPr>
          <w:rFonts w:cs="Helvetica"/>
          <w:color w:val="auto"/>
          <w:sz w:val="26"/>
          <w:szCs w:val="20"/>
        </w:rPr>
        <w:t xml:space="preserve">Zawodowy </w:t>
      </w:r>
      <w:r w:rsidRPr="00056E0E">
        <w:rPr>
          <w:rFonts w:cs="Helvetica"/>
          <w:color w:val="auto"/>
          <w:sz w:val="26"/>
          <w:szCs w:val="21"/>
        </w:rPr>
        <w:t xml:space="preserve">Prokuratorów i Pracowników </w:t>
      </w:r>
      <w:r w:rsidRPr="00056E0E">
        <w:rPr>
          <w:rFonts w:cs="Helvetica"/>
          <w:color w:val="auto"/>
          <w:sz w:val="26"/>
          <w:szCs w:val="20"/>
        </w:rPr>
        <w:t xml:space="preserve">Prokuratury </w:t>
      </w:r>
      <w:r w:rsidRPr="00056E0E">
        <w:rPr>
          <w:rFonts w:cs="Helvetica"/>
          <w:color w:val="auto"/>
          <w:sz w:val="26"/>
          <w:szCs w:val="19"/>
        </w:rPr>
        <w:t xml:space="preserve">RP </w:t>
      </w:r>
      <w:r w:rsidRPr="00056E0E">
        <w:rPr>
          <w:color w:val="auto"/>
          <w:sz w:val="26"/>
          <w:szCs w:val="35"/>
        </w:rPr>
        <w:t>„STOP ZAMROŻENIU PŁAC 2022” oraz wynikających stąd uprawnień pracowników i obowiązków pracodawcy.</w:t>
      </w:r>
    </w:p>
    <w:p w14:paraId="0B7A0E46" w14:textId="77777777" w:rsidR="00620DFA" w:rsidRPr="00056E0E" w:rsidRDefault="00620DFA" w:rsidP="00643AA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6"/>
          <w:szCs w:val="24"/>
        </w:rPr>
      </w:pPr>
    </w:p>
    <w:p w14:paraId="64824016" w14:textId="54069656" w:rsidR="00620DFA" w:rsidRDefault="00620DFA" w:rsidP="00643AAB">
      <w:pPr>
        <w:spacing w:after="0" w:line="276" w:lineRule="auto"/>
        <w:jc w:val="both"/>
        <w:rPr>
          <w:rFonts w:ascii="Times New Roman" w:hAnsi="Times New Roman"/>
          <w:b/>
          <w:sz w:val="26"/>
          <w:szCs w:val="24"/>
        </w:rPr>
      </w:pPr>
      <w:r w:rsidRPr="00056E0E">
        <w:rPr>
          <w:rFonts w:ascii="Times New Roman" w:hAnsi="Times New Roman"/>
          <w:b/>
          <w:sz w:val="26"/>
          <w:szCs w:val="24"/>
        </w:rPr>
        <w:t xml:space="preserve">II. Konkluzja oceny formalnej: </w:t>
      </w:r>
    </w:p>
    <w:p w14:paraId="1BC24114" w14:textId="77777777" w:rsidR="00643AAB" w:rsidRPr="00056E0E" w:rsidRDefault="00643AAB" w:rsidP="00643AAB">
      <w:pPr>
        <w:spacing w:after="0" w:line="276" w:lineRule="auto"/>
        <w:jc w:val="both"/>
        <w:rPr>
          <w:rFonts w:ascii="Times New Roman" w:hAnsi="Times New Roman"/>
          <w:b/>
          <w:sz w:val="26"/>
          <w:szCs w:val="24"/>
        </w:rPr>
      </w:pPr>
    </w:p>
    <w:p w14:paraId="41586DC0" w14:textId="14CB9D86" w:rsidR="00E96E31" w:rsidRDefault="00875DA6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  <w:r w:rsidRPr="00056E0E">
        <w:rPr>
          <w:color w:val="auto"/>
          <w:sz w:val="26"/>
        </w:rPr>
        <w:t xml:space="preserve">Akcja protestacyjna przeprowadzana </w:t>
      </w:r>
      <w:r w:rsidRPr="00056E0E">
        <w:rPr>
          <w:rFonts w:cs="Helvetica"/>
          <w:color w:val="auto"/>
          <w:sz w:val="26"/>
        </w:rPr>
        <w:t xml:space="preserve">przez Związek </w:t>
      </w:r>
      <w:r w:rsidRPr="00056E0E">
        <w:rPr>
          <w:rFonts w:cs="Helvetica"/>
          <w:color w:val="auto"/>
          <w:sz w:val="26"/>
          <w:szCs w:val="20"/>
        </w:rPr>
        <w:t xml:space="preserve">Zawodowy </w:t>
      </w:r>
      <w:r w:rsidRPr="00056E0E">
        <w:rPr>
          <w:rFonts w:cs="Helvetica"/>
          <w:color w:val="auto"/>
          <w:sz w:val="26"/>
          <w:szCs w:val="21"/>
        </w:rPr>
        <w:t>Prokuratorów i</w:t>
      </w:r>
      <w:r w:rsidR="00477C65" w:rsidRPr="00056E0E">
        <w:rPr>
          <w:rFonts w:cs="Helvetica"/>
          <w:color w:val="auto"/>
          <w:sz w:val="26"/>
          <w:szCs w:val="21"/>
        </w:rPr>
        <w:t xml:space="preserve">  </w:t>
      </w:r>
      <w:r w:rsidRPr="00056E0E">
        <w:rPr>
          <w:rFonts w:cs="Helvetica"/>
          <w:color w:val="auto"/>
          <w:sz w:val="26"/>
          <w:szCs w:val="21"/>
        </w:rPr>
        <w:t xml:space="preserve">Pracowników </w:t>
      </w:r>
      <w:r w:rsidRPr="00056E0E">
        <w:rPr>
          <w:rFonts w:cs="Helvetica"/>
          <w:color w:val="auto"/>
          <w:sz w:val="26"/>
          <w:szCs w:val="20"/>
        </w:rPr>
        <w:t xml:space="preserve">Prokuratury </w:t>
      </w:r>
      <w:r w:rsidRPr="00056E0E">
        <w:rPr>
          <w:rFonts w:cs="Helvetica"/>
          <w:color w:val="auto"/>
          <w:sz w:val="26"/>
          <w:szCs w:val="19"/>
        </w:rPr>
        <w:t xml:space="preserve">RP </w:t>
      </w:r>
      <w:r w:rsidRPr="00056E0E">
        <w:rPr>
          <w:color w:val="auto"/>
          <w:sz w:val="26"/>
          <w:szCs w:val="35"/>
        </w:rPr>
        <w:t>„STOP ZAMROŻENIU PŁAC 2022”</w:t>
      </w:r>
      <w:r w:rsidR="00E96E31" w:rsidRPr="00056E0E">
        <w:rPr>
          <w:color w:val="auto"/>
          <w:sz w:val="26"/>
          <w:szCs w:val="35"/>
        </w:rPr>
        <w:t xml:space="preserve"> jest działaniem legalnym, zgodnym z </w:t>
      </w:r>
      <w:r w:rsidR="00E96E31" w:rsidRPr="00056E0E">
        <w:rPr>
          <w:color w:val="auto"/>
          <w:sz w:val="26"/>
        </w:rPr>
        <w:t xml:space="preserve">przepisem art. 25 ust. 1 ustawy </w:t>
      </w:r>
      <w:r w:rsidR="00E96E31" w:rsidRPr="00056E0E">
        <w:rPr>
          <w:color w:val="auto"/>
          <w:sz w:val="26"/>
          <w:szCs w:val="23"/>
        </w:rPr>
        <w:t>dnia 23 maja 1991</w:t>
      </w:r>
      <w:r w:rsidR="00477C65" w:rsidRPr="00056E0E">
        <w:rPr>
          <w:color w:val="auto"/>
          <w:sz w:val="26"/>
          <w:szCs w:val="23"/>
        </w:rPr>
        <w:t> </w:t>
      </w:r>
      <w:r w:rsidR="00E96E31" w:rsidRPr="00056E0E">
        <w:rPr>
          <w:color w:val="auto"/>
          <w:sz w:val="26"/>
          <w:szCs w:val="23"/>
        </w:rPr>
        <w:t>r.</w:t>
      </w:r>
      <w:r w:rsidR="00477C65" w:rsidRPr="00056E0E">
        <w:rPr>
          <w:color w:val="auto"/>
          <w:sz w:val="26"/>
          <w:szCs w:val="23"/>
        </w:rPr>
        <w:t> </w:t>
      </w:r>
      <w:r w:rsidR="00E96E31" w:rsidRPr="00056E0E">
        <w:rPr>
          <w:color w:val="auto"/>
          <w:sz w:val="26"/>
          <w:szCs w:val="23"/>
        </w:rPr>
        <w:t>o</w:t>
      </w:r>
      <w:r w:rsidR="00477C65" w:rsidRPr="00056E0E">
        <w:rPr>
          <w:color w:val="auto"/>
          <w:sz w:val="26"/>
          <w:szCs w:val="23"/>
        </w:rPr>
        <w:t> </w:t>
      </w:r>
      <w:r w:rsidR="00E96E31" w:rsidRPr="00056E0E">
        <w:rPr>
          <w:color w:val="auto"/>
          <w:sz w:val="26"/>
          <w:szCs w:val="23"/>
        </w:rPr>
        <w:t>rozwiązywaniu sporów zbiorowych</w:t>
      </w:r>
      <w:r w:rsidR="00E96E31" w:rsidRPr="00056E0E">
        <w:rPr>
          <w:b/>
          <w:bCs/>
          <w:color w:val="auto"/>
          <w:sz w:val="26"/>
          <w:szCs w:val="23"/>
        </w:rPr>
        <w:t xml:space="preserve"> (</w:t>
      </w:r>
      <w:r w:rsidR="00E96E31" w:rsidRPr="00056E0E">
        <w:rPr>
          <w:color w:val="auto"/>
          <w:sz w:val="26"/>
          <w:szCs w:val="20"/>
        </w:rPr>
        <w:t xml:space="preserve">Dz. U. z 2020 r. poz. 123), </w:t>
      </w:r>
      <w:r w:rsidR="00E96E31" w:rsidRPr="00056E0E">
        <w:rPr>
          <w:color w:val="auto"/>
          <w:sz w:val="26"/>
        </w:rPr>
        <w:t>gwarant</w:t>
      </w:r>
      <w:r w:rsidR="00477C65" w:rsidRPr="00056E0E">
        <w:rPr>
          <w:color w:val="auto"/>
          <w:sz w:val="26"/>
        </w:rPr>
        <w:t>ując</w:t>
      </w:r>
      <w:r w:rsidR="00C80827">
        <w:rPr>
          <w:color w:val="auto"/>
          <w:sz w:val="26"/>
        </w:rPr>
        <w:t>ym</w:t>
      </w:r>
      <w:r w:rsidR="00E96E31" w:rsidRPr="00056E0E">
        <w:rPr>
          <w:color w:val="auto"/>
          <w:sz w:val="26"/>
        </w:rPr>
        <w:t xml:space="preserve"> prawo do organizowania akcji protestacyjnych, zaś ograniczenie tego prawa może wynikać tylko z przepisów ustawy. Stąd </w:t>
      </w:r>
      <w:r w:rsidR="00477C65" w:rsidRPr="00056E0E">
        <w:rPr>
          <w:color w:val="auto"/>
          <w:sz w:val="26"/>
        </w:rPr>
        <w:t>też niedozwolone jest podjęcie przez pracodawcę działań, które ograniczałyby lub uniemożliwiały podległej kadrze prokuratorskiej i administracyjnej powszechnych jednostek organizacyjnych prokuratury uczestnictwo w ogólnopolskiej akcji protestacyjnej, prowadzonej w  prokuraturach i sądach, polegającej na przeprowadzeniu zebrań przed budynkami w  ramach zagwarantowanych przez przepisy prawa prawy przerw.</w:t>
      </w:r>
    </w:p>
    <w:p w14:paraId="6266E456" w14:textId="77777777" w:rsidR="005A7382" w:rsidRDefault="005A7382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</w:p>
    <w:p w14:paraId="328F4130" w14:textId="6BA50F0F" w:rsidR="00C80827" w:rsidRPr="00056E0E" w:rsidRDefault="005A7382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  <w:r>
        <w:rPr>
          <w:rFonts w:cs="Arial"/>
          <w:color w:val="auto"/>
          <w:sz w:val="26"/>
          <w:szCs w:val="21"/>
        </w:rPr>
        <w:t>Z</w:t>
      </w:r>
      <w:r w:rsidRPr="00056E0E">
        <w:rPr>
          <w:rFonts w:cs="Arial"/>
          <w:color w:val="auto"/>
          <w:sz w:val="26"/>
          <w:szCs w:val="21"/>
        </w:rPr>
        <w:t>arządzenie</w:t>
      </w:r>
      <w:r>
        <w:rPr>
          <w:rFonts w:cs="Arial"/>
          <w:color w:val="auto"/>
          <w:sz w:val="26"/>
          <w:szCs w:val="21"/>
        </w:rPr>
        <w:t xml:space="preserve"> wydane w</w:t>
      </w:r>
      <w:r w:rsidRPr="00056E0E">
        <w:rPr>
          <w:rFonts w:cs="Arial"/>
          <w:color w:val="auto"/>
          <w:sz w:val="26"/>
          <w:szCs w:val="21"/>
        </w:rPr>
        <w:t xml:space="preserve"> dniu 30 lipca 2021 r. </w:t>
      </w:r>
      <w:r>
        <w:rPr>
          <w:rFonts w:cs="Arial"/>
          <w:color w:val="auto"/>
          <w:sz w:val="26"/>
          <w:szCs w:val="21"/>
        </w:rPr>
        <w:t xml:space="preserve">przez </w:t>
      </w:r>
      <w:r w:rsidRPr="00056E0E">
        <w:rPr>
          <w:color w:val="auto"/>
          <w:sz w:val="26"/>
        </w:rPr>
        <w:t>Prokurator</w:t>
      </w:r>
      <w:r>
        <w:rPr>
          <w:color w:val="auto"/>
          <w:sz w:val="26"/>
        </w:rPr>
        <w:t>a</w:t>
      </w:r>
      <w:r w:rsidRPr="00056E0E">
        <w:rPr>
          <w:color w:val="auto"/>
          <w:sz w:val="26"/>
        </w:rPr>
        <w:t xml:space="preserve"> Okręgow</w:t>
      </w:r>
      <w:r>
        <w:rPr>
          <w:color w:val="auto"/>
          <w:sz w:val="26"/>
        </w:rPr>
        <w:t>ego</w:t>
      </w:r>
      <w:r w:rsidRPr="00056E0E">
        <w:rPr>
          <w:color w:val="auto"/>
          <w:sz w:val="26"/>
        </w:rPr>
        <w:t xml:space="preserve"> w</w:t>
      </w:r>
      <w:r>
        <w:rPr>
          <w:sz w:val="26"/>
        </w:rPr>
        <w:t> </w:t>
      </w:r>
      <w:r w:rsidRPr="00056E0E">
        <w:rPr>
          <w:color w:val="auto"/>
          <w:sz w:val="26"/>
        </w:rPr>
        <w:t>Szczecinie</w:t>
      </w:r>
      <w:r w:rsidRPr="00056E0E">
        <w:rPr>
          <w:rFonts w:cs="Arial"/>
          <w:color w:val="auto"/>
          <w:sz w:val="26"/>
          <w:szCs w:val="21"/>
        </w:rPr>
        <w:t xml:space="preserve"> </w:t>
      </w:r>
      <w:r>
        <w:rPr>
          <w:rFonts w:cs="Arial"/>
          <w:color w:val="auto"/>
          <w:sz w:val="26"/>
          <w:szCs w:val="21"/>
        </w:rPr>
        <w:t xml:space="preserve">należy uznać za naruszające przepisy prawa i godzące w uprawnienia pracownicze związkowców uczestniczących w akcji protestacyjnej. </w:t>
      </w:r>
    </w:p>
    <w:p w14:paraId="0ED460C6" w14:textId="77777777" w:rsidR="00E96E31" w:rsidRPr="00056E0E" w:rsidRDefault="00E96E31" w:rsidP="00643AAB">
      <w:pPr>
        <w:pStyle w:val="Default"/>
        <w:spacing w:line="276" w:lineRule="auto"/>
        <w:jc w:val="both"/>
        <w:rPr>
          <w:color w:val="auto"/>
          <w:sz w:val="26"/>
        </w:rPr>
      </w:pPr>
    </w:p>
    <w:p w14:paraId="4F10BB44" w14:textId="5B633FFD" w:rsidR="00620DFA" w:rsidRDefault="00620DFA" w:rsidP="00643AAB">
      <w:pPr>
        <w:pStyle w:val="Nagwek2"/>
        <w:spacing w:before="0"/>
        <w:jc w:val="both"/>
        <w:rPr>
          <w:rFonts w:ascii="Times New Roman" w:hAnsi="Times New Roman" w:cs="Times New Roman"/>
          <w:color w:val="auto"/>
          <w:szCs w:val="24"/>
        </w:rPr>
      </w:pPr>
      <w:r w:rsidRPr="00056E0E">
        <w:rPr>
          <w:rFonts w:ascii="Times New Roman" w:hAnsi="Times New Roman" w:cs="Times New Roman"/>
          <w:color w:val="auto"/>
          <w:szCs w:val="24"/>
        </w:rPr>
        <w:lastRenderedPageBreak/>
        <w:t>III. Ważniejsze akty prawne będące podstawą opinii prawnej</w:t>
      </w:r>
    </w:p>
    <w:p w14:paraId="64C4C4E3" w14:textId="77777777" w:rsidR="00643AAB" w:rsidRDefault="00643AAB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</w:p>
    <w:p w14:paraId="358954C1" w14:textId="260D3C08" w:rsidR="00606159" w:rsidRPr="00056E0E" w:rsidRDefault="00606159" w:rsidP="00643AA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4"/>
        </w:rPr>
      </w:pPr>
      <w:r w:rsidRPr="00056E0E">
        <w:rPr>
          <w:rFonts w:ascii="Times New Roman" w:hAnsi="Times New Roman"/>
          <w:sz w:val="26"/>
          <w:szCs w:val="24"/>
        </w:rPr>
        <w:t>1. przepis art. 59 Konstytucja Rzeczypospolitej Polskiej</w:t>
      </w:r>
      <w:r w:rsidR="00C80827">
        <w:rPr>
          <w:rFonts w:ascii="Times New Roman" w:hAnsi="Times New Roman"/>
          <w:sz w:val="26"/>
          <w:szCs w:val="24"/>
        </w:rPr>
        <w:t>,</w:t>
      </w:r>
    </w:p>
    <w:p w14:paraId="3437BC8E" w14:textId="47B102EF" w:rsidR="00E96E31" w:rsidRPr="00056E0E" w:rsidRDefault="00606159" w:rsidP="00643AAB">
      <w:pPr>
        <w:spacing w:after="0" w:line="276" w:lineRule="auto"/>
        <w:jc w:val="both"/>
        <w:rPr>
          <w:rFonts w:ascii="Times New Roman" w:hAnsi="Times New Roman"/>
          <w:sz w:val="26"/>
          <w:szCs w:val="20"/>
        </w:rPr>
      </w:pPr>
      <w:r w:rsidRPr="00056E0E">
        <w:rPr>
          <w:rFonts w:ascii="Times New Roman" w:hAnsi="Times New Roman"/>
          <w:sz w:val="26"/>
        </w:rPr>
        <w:t xml:space="preserve">2. przepisy art. 1, art. 2 i art. 25 ust. 1 oraz art. 26 ustawy </w:t>
      </w:r>
      <w:r w:rsidRPr="00056E0E">
        <w:rPr>
          <w:rFonts w:ascii="Times New Roman" w:hAnsi="Times New Roman"/>
          <w:sz w:val="26"/>
          <w:szCs w:val="23"/>
        </w:rPr>
        <w:t>dnia 23 maja 1991 r. o rozwiązywaniu sporów zbiorowych</w:t>
      </w:r>
      <w:r w:rsidRPr="00056E0E">
        <w:rPr>
          <w:rFonts w:ascii="Times New Roman" w:hAnsi="Times New Roman"/>
          <w:b/>
          <w:bCs/>
          <w:sz w:val="26"/>
          <w:szCs w:val="23"/>
        </w:rPr>
        <w:t xml:space="preserve"> (</w:t>
      </w:r>
      <w:r w:rsidRPr="00056E0E">
        <w:rPr>
          <w:rFonts w:ascii="Times New Roman" w:hAnsi="Times New Roman"/>
          <w:sz w:val="26"/>
          <w:szCs w:val="20"/>
        </w:rPr>
        <w:t xml:space="preserve">Dz. U. z 2020 r. poz. 123, zwanej dalej: ustawa </w:t>
      </w:r>
      <w:r w:rsidRPr="00056E0E">
        <w:rPr>
          <w:rFonts w:ascii="Times New Roman" w:hAnsi="Times New Roman"/>
          <w:sz w:val="26"/>
          <w:szCs w:val="23"/>
        </w:rPr>
        <w:t>o rozwiązywaniu sporów zbiorowych</w:t>
      </w:r>
      <w:r w:rsidRPr="00056E0E">
        <w:rPr>
          <w:rFonts w:ascii="Times New Roman" w:hAnsi="Times New Roman"/>
          <w:sz w:val="26"/>
          <w:szCs w:val="20"/>
        </w:rPr>
        <w:t>),</w:t>
      </w:r>
    </w:p>
    <w:p w14:paraId="4C680C5D" w14:textId="161DD4E3" w:rsidR="00606159" w:rsidRPr="00056E0E" w:rsidRDefault="00606159" w:rsidP="00643AAB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056E0E">
        <w:rPr>
          <w:rFonts w:ascii="Times New Roman" w:hAnsi="Times New Roman"/>
          <w:sz w:val="26"/>
          <w:szCs w:val="20"/>
        </w:rPr>
        <w:t xml:space="preserve">3. przepisy art. 1 i art. 35 ustawy </w:t>
      </w:r>
      <w:r w:rsidRPr="00056E0E">
        <w:rPr>
          <w:rFonts w:ascii="Times New Roman" w:hAnsi="Times New Roman"/>
          <w:sz w:val="26"/>
        </w:rPr>
        <w:t>z dnia 23 maja 1991 r. o związkach zawodowych (Dz.</w:t>
      </w:r>
      <w:r w:rsidR="00C80827">
        <w:t> </w:t>
      </w:r>
      <w:r w:rsidRPr="00056E0E">
        <w:rPr>
          <w:rFonts w:ascii="Times New Roman" w:hAnsi="Times New Roman"/>
          <w:sz w:val="26"/>
        </w:rPr>
        <w:t>U. z 2019 r. poz. 263)</w:t>
      </w:r>
      <w:r w:rsidR="00C80827">
        <w:rPr>
          <w:rFonts w:ascii="Times New Roman" w:hAnsi="Times New Roman"/>
          <w:sz w:val="26"/>
        </w:rPr>
        <w:t>,</w:t>
      </w:r>
      <w:r w:rsidR="00B636AF">
        <w:rPr>
          <w:rFonts w:ascii="Times New Roman" w:hAnsi="Times New Roman"/>
          <w:sz w:val="26"/>
        </w:rPr>
        <w:t xml:space="preserve"> </w:t>
      </w:r>
      <w:r w:rsidR="00B636AF" w:rsidRPr="00056E0E">
        <w:rPr>
          <w:rFonts w:ascii="Times New Roman" w:hAnsi="Times New Roman"/>
          <w:sz w:val="26"/>
          <w:szCs w:val="20"/>
        </w:rPr>
        <w:t xml:space="preserve">zwanej dalej: ustawa </w:t>
      </w:r>
      <w:r w:rsidR="00B636AF" w:rsidRPr="00056E0E">
        <w:rPr>
          <w:rFonts w:ascii="Times New Roman" w:hAnsi="Times New Roman"/>
          <w:sz w:val="26"/>
          <w:szCs w:val="23"/>
        </w:rPr>
        <w:t>o</w:t>
      </w:r>
      <w:r w:rsidR="00B636AF">
        <w:rPr>
          <w:rFonts w:ascii="Times New Roman" w:hAnsi="Times New Roman"/>
          <w:sz w:val="26"/>
          <w:szCs w:val="23"/>
        </w:rPr>
        <w:t xml:space="preserve"> </w:t>
      </w:r>
      <w:r w:rsidR="00B636AF" w:rsidRPr="00056E0E">
        <w:rPr>
          <w:rFonts w:ascii="Times New Roman" w:hAnsi="Times New Roman"/>
          <w:sz w:val="26"/>
        </w:rPr>
        <w:t>związkach zawodowych</w:t>
      </w:r>
      <w:r w:rsidR="00B636AF">
        <w:rPr>
          <w:rFonts w:ascii="Times New Roman" w:hAnsi="Times New Roman"/>
          <w:sz w:val="26"/>
        </w:rPr>
        <w:t>,</w:t>
      </w:r>
    </w:p>
    <w:p w14:paraId="44F76F6B" w14:textId="37BD57A4" w:rsidR="00606159" w:rsidRPr="00056E0E" w:rsidRDefault="00606159" w:rsidP="00643AAB">
      <w:pPr>
        <w:spacing w:after="0" w:line="276" w:lineRule="auto"/>
        <w:jc w:val="both"/>
        <w:rPr>
          <w:rFonts w:ascii="Times New Roman" w:hAnsi="Times New Roman"/>
          <w:sz w:val="26"/>
        </w:rPr>
      </w:pPr>
      <w:r w:rsidRPr="00056E0E">
        <w:rPr>
          <w:rFonts w:ascii="Times New Roman" w:hAnsi="Times New Roman"/>
          <w:sz w:val="26"/>
        </w:rPr>
        <w:t xml:space="preserve">4. przepisy </w:t>
      </w:r>
      <w:r w:rsidR="00483FE6" w:rsidRPr="00483FE6">
        <w:rPr>
          <w:rFonts w:ascii="Times New Roman" w:hAnsi="Times New Roman"/>
          <w:sz w:val="26"/>
          <w:szCs w:val="23"/>
        </w:rPr>
        <w:t xml:space="preserve">art. 22 </w:t>
      </w:r>
      <w:r w:rsidR="00483FE6" w:rsidRPr="00483FE6">
        <w:rPr>
          <w:rFonts w:ascii="Times New Roman" w:hAnsi="Times New Roman"/>
          <w:sz w:val="26"/>
          <w:szCs w:val="23"/>
          <w:vertAlign w:val="superscript"/>
        </w:rPr>
        <w:t xml:space="preserve">2 </w:t>
      </w:r>
      <w:r w:rsidR="00483FE6" w:rsidRPr="00483FE6">
        <w:rPr>
          <w:rFonts w:ascii="Times New Roman" w:hAnsi="Times New Roman"/>
          <w:sz w:val="26"/>
          <w:szCs w:val="23"/>
        </w:rPr>
        <w:t xml:space="preserve">§ 1, § 3 i § 6- § 8 </w:t>
      </w:r>
      <w:proofErr w:type="spellStart"/>
      <w:r w:rsidR="00483FE6" w:rsidRPr="00483FE6">
        <w:rPr>
          <w:rFonts w:ascii="Times New Roman" w:hAnsi="Times New Roman"/>
          <w:sz w:val="26"/>
          <w:szCs w:val="23"/>
        </w:rPr>
        <w:t>k.p</w:t>
      </w:r>
      <w:proofErr w:type="spellEnd"/>
      <w:r w:rsidR="00483FE6" w:rsidRPr="00483FE6">
        <w:rPr>
          <w:rFonts w:ascii="Times New Roman" w:hAnsi="Times New Roman"/>
          <w:sz w:val="26"/>
          <w:szCs w:val="23"/>
        </w:rPr>
        <w:t>.</w:t>
      </w:r>
      <w:r w:rsidR="00483FE6" w:rsidRPr="00056E0E">
        <w:rPr>
          <w:rFonts w:ascii="Times New Roman" w:hAnsi="Times New Roman"/>
          <w:sz w:val="26"/>
          <w:szCs w:val="18"/>
        </w:rPr>
        <w:t xml:space="preserve"> </w:t>
      </w:r>
      <w:r w:rsidRPr="00056E0E">
        <w:rPr>
          <w:rFonts w:ascii="Times New Roman" w:hAnsi="Times New Roman"/>
          <w:sz w:val="26"/>
          <w:szCs w:val="23"/>
        </w:rPr>
        <w:t xml:space="preserve">oraz </w:t>
      </w:r>
      <w:r w:rsidR="00531B81" w:rsidRPr="00913B3B">
        <w:rPr>
          <w:rFonts w:ascii="Times New Roman" w:eastAsia="Times New Roman" w:hAnsi="Times New Roman"/>
          <w:sz w:val="26"/>
          <w:szCs w:val="20"/>
        </w:rPr>
        <w:t>art. 104</w:t>
      </w:r>
      <w:r w:rsidR="00531B81" w:rsidRPr="00913B3B">
        <w:rPr>
          <w:rFonts w:ascii="Times New Roman" w:eastAsia="Times New Roman" w:hAnsi="Times New Roman"/>
          <w:sz w:val="26"/>
          <w:szCs w:val="20"/>
          <w:vertAlign w:val="superscript"/>
        </w:rPr>
        <w:t>1</w:t>
      </w:r>
      <w:r w:rsidR="00531B81" w:rsidRPr="00913B3B">
        <w:rPr>
          <w:rFonts w:ascii="Times New Roman" w:eastAsia="Times New Roman" w:hAnsi="Times New Roman"/>
          <w:sz w:val="26"/>
          <w:szCs w:val="20"/>
        </w:rPr>
        <w:t> § 1 pkt 1 </w:t>
      </w:r>
      <w:proofErr w:type="spellStart"/>
      <w:r w:rsidR="00531B81" w:rsidRPr="00913B3B">
        <w:rPr>
          <w:rFonts w:ascii="Times New Roman" w:eastAsia="Times New Roman" w:hAnsi="Times New Roman"/>
          <w:sz w:val="26"/>
          <w:szCs w:val="20"/>
        </w:rPr>
        <w:t>k.p</w:t>
      </w:r>
      <w:proofErr w:type="spellEnd"/>
      <w:r w:rsidR="00531B81" w:rsidRPr="00913B3B">
        <w:rPr>
          <w:rFonts w:ascii="Times New Roman" w:eastAsia="Times New Roman" w:hAnsi="Times New Roman"/>
          <w:sz w:val="26"/>
          <w:szCs w:val="20"/>
        </w:rPr>
        <w:t>.</w:t>
      </w:r>
      <w:r w:rsidR="00531B81" w:rsidRPr="00531B81">
        <w:rPr>
          <w:rFonts w:ascii="Times New Roman" w:eastAsia="Times New Roman" w:hAnsi="Times New Roman"/>
          <w:sz w:val="26"/>
          <w:szCs w:val="20"/>
        </w:rPr>
        <w:t>,</w:t>
      </w:r>
      <w:r w:rsidR="00531B81">
        <w:rPr>
          <w:rFonts w:ascii="Times New Roman" w:eastAsia="Times New Roman" w:hAnsi="Times New Roman"/>
          <w:sz w:val="26"/>
          <w:szCs w:val="20"/>
        </w:rPr>
        <w:t xml:space="preserve"> </w:t>
      </w:r>
      <w:r w:rsidR="00531B81" w:rsidRPr="00913B3B">
        <w:rPr>
          <w:rFonts w:ascii="Times New Roman" w:eastAsia="Times New Roman" w:hAnsi="Times New Roman"/>
          <w:sz w:val="26"/>
          <w:szCs w:val="20"/>
        </w:rPr>
        <w:t>art. 104</w:t>
      </w:r>
      <w:r w:rsidR="00531B81">
        <w:rPr>
          <w:rFonts w:ascii="Times New Roman" w:eastAsia="Times New Roman" w:hAnsi="Times New Roman"/>
          <w:sz w:val="26"/>
          <w:szCs w:val="20"/>
          <w:vertAlign w:val="superscript"/>
        </w:rPr>
        <w:t>2</w:t>
      </w:r>
      <w:r w:rsidR="00531B81">
        <w:rPr>
          <w:rFonts w:ascii="Times New Roman" w:eastAsia="Times New Roman" w:hAnsi="Times New Roman"/>
          <w:b/>
          <w:bCs/>
          <w:sz w:val="26"/>
          <w:szCs w:val="20"/>
        </w:rPr>
        <w:t xml:space="preserve"> </w:t>
      </w:r>
      <w:proofErr w:type="spellStart"/>
      <w:r w:rsidR="00531B81" w:rsidRPr="00913B3B">
        <w:rPr>
          <w:rFonts w:ascii="Times New Roman" w:eastAsia="Times New Roman" w:hAnsi="Times New Roman"/>
          <w:sz w:val="26"/>
          <w:szCs w:val="20"/>
        </w:rPr>
        <w:t>k.p</w:t>
      </w:r>
      <w:proofErr w:type="spellEnd"/>
      <w:r w:rsidR="00531B81" w:rsidRPr="00913B3B">
        <w:rPr>
          <w:rFonts w:ascii="Times New Roman" w:eastAsia="Times New Roman" w:hAnsi="Times New Roman"/>
          <w:sz w:val="26"/>
          <w:szCs w:val="20"/>
        </w:rPr>
        <w:t>.</w:t>
      </w:r>
      <w:r w:rsidR="00531B81" w:rsidRPr="00531B81">
        <w:rPr>
          <w:rFonts w:ascii="Times New Roman" w:eastAsia="Times New Roman" w:hAnsi="Times New Roman"/>
          <w:sz w:val="26"/>
          <w:szCs w:val="20"/>
        </w:rPr>
        <w:t>,</w:t>
      </w:r>
      <w:r w:rsidR="00531B81">
        <w:rPr>
          <w:rFonts w:ascii="Times New Roman" w:eastAsia="Times New Roman" w:hAnsi="Times New Roman"/>
          <w:sz w:val="26"/>
          <w:szCs w:val="20"/>
        </w:rPr>
        <w:t xml:space="preserve"> </w:t>
      </w:r>
      <w:r w:rsidR="00531B81" w:rsidRPr="00913B3B">
        <w:rPr>
          <w:rFonts w:ascii="Times New Roman" w:eastAsia="Times New Roman" w:hAnsi="Times New Roman"/>
          <w:sz w:val="26"/>
          <w:szCs w:val="20"/>
        </w:rPr>
        <w:t>art.</w:t>
      </w:r>
      <w:r w:rsidR="00C80827">
        <w:rPr>
          <w:rFonts w:ascii="Times New Roman" w:eastAsia="Times New Roman" w:hAnsi="Times New Roman"/>
          <w:sz w:val="26"/>
          <w:szCs w:val="20"/>
        </w:rPr>
        <w:t> </w:t>
      </w:r>
      <w:r w:rsidR="00C80827">
        <w:t xml:space="preserve"> </w:t>
      </w:r>
      <w:r w:rsidR="00531B81" w:rsidRPr="00913B3B">
        <w:rPr>
          <w:rFonts w:ascii="Times New Roman" w:eastAsia="Times New Roman" w:hAnsi="Times New Roman"/>
          <w:sz w:val="26"/>
          <w:szCs w:val="20"/>
        </w:rPr>
        <w:t>104</w:t>
      </w:r>
      <w:r w:rsidR="00531B81">
        <w:rPr>
          <w:rFonts w:ascii="Times New Roman" w:eastAsia="Times New Roman" w:hAnsi="Times New Roman"/>
          <w:sz w:val="26"/>
          <w:szCs w:val="20"/>
          <w:vertAlign w:val="superscript"/>
        </w:rPr>
        <w:t>3</w:t>
      </w:r>
      <w:r w:rsidR="00531B81">
        <w:rPr>
          <w:rFonts w:ascii="Times New Roman" w:eastAsia="Times New Roman" w:hAnsi="Times New Roman"/>
          <w:b/>
          <w:bCs/>
          <w:sz w:val="26"/>
          <w:szCs w:val="20"/>
        </w:rPr>
        <w:t xml:space="preserve"> </w:t>
      </w:r>
      <w:proofErr w:type="spellStart"/>
      <w:r w:rsidR="00531B81" w:rsidRPr="00913B3B">
        <w:rPr>
          <w:rFonts w:ascii="Times New Roman" w:eastAsia="Times New Roman" w:hAnsi="Times New Roman"/>
          <w:sz w:val="26"/>
          <w:szCs w:val="20"/>
        </w:rPr>
        <w:t>k.p</w:t>
      </w:r>
      <w:proofErr w:type="spellEnd"/>
      <w:r w:rsidR="00531B81" w:rsidRPr="00913B3B">
        <w:rPr>
          <w:rFonts w:ascii="Times New Roman" w:eastAsia="Times New Roman" w:hAnsi="Times New Roman"/>
          <w:sz w:val="26"/>
          <w:szCs w:val="20"/>
        </w:rPr>
        <w:t>.</w:t>
      </w:r>
      <w:r w:rsidR="00531B81">
        <w:rPr>
          <w:rFonts w:ascii="Times New Roman" w:eastAsia="Times New Roman" w:hAnsi="Times New Roman"/>
          <w:sz w:val="26"/>
          <w:szCs w:val="20"/>
        </w:rPr>
        <w:t xml:space="preserve"> i </w:t>
      </w:r>
      <w:r w:rsidRPr="00056E0E">
        <w:rPr>
          <w:rFonts w:ascii="Times New Roman" w:hAnsi="Times New Roman"/>
          <w:sz w:val="26"/>
        </w:rPr>
        <w:t xml:space="preserve">art. 134 </w:t>
      </w:r>
      <w:proofErr w:type="spellStart"/>
      <w:r w:rsidRPr="00056E0E">
        <w:rPr>
          <w:rFonts w:ascii="Times New Roman" w:hAnsi="Times New Roman"/>
          <w:sz w:val="26"/>
        </w:rPr>
        <w:t>k.p</w:t>
      </w:r>
      <w:proofErr w:type="spellEnd"/>
      <w:r w:rsidRPr="00056E0E">
        <w:rPr>
          <w:rFonts w:ascii="Times New Roman" w:hAnsi="Times New Roman"/>
          <w:sz w:val="26"/>
        </w:rPr>
        <w:t>.</w:t>
      </w:r>
      <w:r w:rsidR="00C80827">
        <w:rPr>
          <w:rFonts w:ascii="Times New Roman" w:hAnsi="Times New Roman"/>
          <w:sz w:val="26"/>
        </w:rPr>
        <w:t>,</w:t>
      </w:r>
    </w:p>
    <w:p w14:paraId="21C6215E" w14:textId="7C3C9BF3" w:rsidR="002D3723" w:rsidRDefault="00531B81" w:rsidP="00643AAB">
      <w:pPr>
        <w:spacing w:after="0" w:line="276" w:lineRule="auto"/>
        <w:jc w:val="both"/>
        <w:rPr>
          <w:rFonts w:ascii="Times New Roman" w:hAnsi="Times New Roman" w:cs="Open Sans"/>
          <w:sz w:val="26"/>
          <w:szCs w:val="24"/>
        </w:rPr>
      </w:pPr>
      <w:r>
        <w:rPr>
          <w:rFonts w:ascii="Times New Roman" w:hAnsi="Times New Roman"/>
          <w:sz w:val="26"/>
        </w:rPr>
        <w:t xml:space="preserve">5. </w:t>
      </w:r>
      <w:r w:rsidRPr="00056E0E">
        <w:rPr>
          <w:rFonts w:ascii="Times New Roman" w:hAnsi="Times New Roman"/>
          <w:sz w:val="26"/>
        </w:rPr>
        <w:t>przepisy</w:t>
      </w:r>
      <w:r w:rsidRPr="00056E0E">
        <w:rPr>
          <w:rFonts w:ascii="Times New Roman" w:hAnsi="Times New Roman"/>
          <w:sz w:val="26"/>
          <w:szCs w:val="23"/>
        </w:rPr>
        <w:t xml:space="preserve"> art. 4 pkt. 1 i nast. </w:t>
      </w:r>
      <w:r w:rsidRPr="00056E0E">
        <w:rPr>
          <w:rFonts w:ascii="Times New Roman" w:hAnsi="Times New Roman" w:cs="Open Sans"/>
          <w:sz w:val="26"/>
          <w:szCs w:val="24"/>
        </w:rPr>
        <w:t xml:space="preserve">Rozporządzenia Parlamentu Europejskiego </w:t>
      </w:r>
      <w:r>
        <w:rPr>
          <w:rFonts w:ascii="Times New Roman" w:hAnsi="Times New Roman" w:cs="Open Sans"/>
          <w:sz w:val="26"/>
          <w:szCs w:val="24"/>
        </w:rPr>
        <w:t>i</w:t>
      </w:r>
      <w:r w:rsidRPr="00056E0E">
        <w:rPr>
          <w:rFonts w:ascii="Times New Roman" w:hAnsi="Times New Roman" w:cs="Open Sans"/>
          <w:sz w:val="26"/>
          <w:szCs w:val="24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Open Sans"/>
          <w:sz w:val="26"/>
          <w:szCs w:val="24"/>
        </w:rPr>
        <w:t xml:space="preserve">, zwanego dalej: </w:t>
      </w:r>
      <w:r w:rsidRPr="00056E0E">
        <w:rPr>
          <w:rFonts w:ascii="Times New Roman" w:hAnsi="Times New Roman" w:cs="Open Sans"/>
          <w:sz w:val="26"/>
          <w:szCs w:val="24"/>
        </w:rPr>
        <w:t>Rozporządzeni</w:t>
      </w:r>
      <w:r w:rsidR="00B636AF">
        <w:rPr>
          <w:rFonts w:ascii="Times New Roman" w:hAnsi="Times New Roman" w:cs="Open Sans"/>
          <w:sz w:val="26"/>
          <w:szCs w:val="24"/>
        </w:rPr>
        <w:t>e</w:t>
      </w:r>
      <w:r>
        <w:rPr>
          <w:rFonts w:ascii="Times New Roman" w:hAnsi="Times New Roman" w:cs="Open Sans"/>
          <w:sz w:val="26"/>
          <w:szCs w:val="24"/>
        </w:rPr>
        <w:t xml:space="preserve"> RODO</w:t>
      </w:r>
      <w:r w:rsidR="00C80827">
        <w:rPr>
          <w:rFonts w:ascii="Times New Roman" w:hAnsi="Times New Roman" w:cs="Open Sans"/>
          <w:sz w:val="26"/>
          <w:szCs w:val="24"/>
        </w:rPr>
        <w:t>.</w:t>
      </w:r>
    </w:p>
    <w:p w14:paraId="6ABC2B37" w14:textId="77777777" w:rsidR="00531B81" w:rsidRPr="00056E0E" w:rsidRDefault="00531B81" w:rsidP="00643AAB">
      <w:pPr>
        <w:spacing w:after="0" w:line="276" w:lineRule="auto"/>
        <w:jc w:val="both"/>
        <w:rPr>
          <w:rFonts w:ascii="Times New Roman" w:hAnsi="Times New Roman"/>
          <w:sz w:val="26"/>
        </w:rPr>
      </w:pPr>
    </w:p>
    <w:p w14:paraId="06F317FF" w14:textId="77777777" w:rsidR="00E96E31" w:rsidRPr="00056E0E" w:rsidRDefault="00E96E31" w:rsidP="00643AAB">
      <w:pPr>
        <w:pStyle w:val="Nagwek2"/>
        <w:spacing w:before="0"/>
        <w:jc w:val="both"/>
        <w:rPr>
          <w:rFonts w:ascii="Times New Roman" w:hAnsi="Times New Roman" w:cs="Times New Roman"/>
          <w:color w:val="auto"/>
          <w:szCs w:val="24"/>
        </w:rPr>
      </w:pPr>
      <w:r w:rsidRPr="00056E0E">
        <w:rPr>
          <w:rFonts w:ascii="Times New Roman" w:hAnsi="Times New Roman" w:cs="Times New Roman"/>
          <w:color w:val="auto"/>
          <w:szCs w:val="24"/>
        </w:rPr>
        <w:t xml:space="preserve">IV. </w:t>
      </w:r>
      <w:r w:rsidRPr="00056E0E">
        <w:rPr>
          <w:rFonts w:ascii="Times New Roman" w:eastAsia="Calibri" w:hAnsi="Times New Roman" w:cs="Times New Roman"/>
          <w:color w:val="auto"/>
          <w:szCs w:val="24"/>
        </w:rPr>
        <w:t xml:space="preserve">Ocena </w:t>
      </w:r>
      <w:r w:rsidRPr="00056E0E">
        <w:rPr>
          <w:rFonts w:ascii="Times New Roman" w:hAnsi="Times New Roman" w:cs="Times New Roman"/>
          <w:color w:val="auto"/>
          <w:szCs w:val="24"/>
        </w:rPr>
        <w:t>stanu faktycznego i prawnego sprawy</w:t>
      </w:r>
    </w:p>
    <w:p w14:paraId="77F4CA63" w14:textId="77777777" w:rsidR="007E24BC" w:rsidRPr="00056E0E" w:rsidRDefault="007E24BC" w:rsidP="00643AAB">
      <w:pPr>
        <w:pStyle w:val="Default"/>
        <w:spacing w:line="276" w:lineRule="auto"/>
        <w:jc w:val="both"/>
        <w:rPr>
          <w:color w:val="auto"/>
          <w:sz w:val="26"/>
        </w:rPr>
      </w:pPr>
    </w:p>
    <w:p w14:paraId="6AE00F2E" w14:textId="6273E5EB" w:rsidR="007E24BC" w:rsidRPr="00056E0E" w:rsidRDefault="007E24BC" w:rsidP="00643AAB">
      <w:pPr>
        <w:pStyle w:val="Default"/>
        <w:spacing w:line="276" w:lineRule="auto"/>
        <w:ind w:firstLine="708"/>
        <w:jc w:val="both"/>
        <w:rPr>
          <w:color w:val="auto"/>
          <w:sz w:val="26"/>
          <w:szCs w:val="23"/>
        </w:rPr>
      </w:pPr>
      <w:r w:rsidRPr="00056E0E">
        <w:rPr>
          <w:color w:val="auto"/>
          <w:sz w:val="26"/>
        </w:rPr>
        <w:t xml:space="preserve">W uchwale z dnia </w:t>
      </w:r>
      <w:r w:rsidRPr="00056E0E">
        <w:rPr>
          <w:color w:val="auto"/>
          <w:sz w:val="26"/>
          <w:szCs w:val="23"/>
        </w:rPr>
        <w:t xml:space="preserve">14 lipca 2021 r. </w:t>
      </w:r>
      <w:bookmarkStart w:id="0" w:name="_Hlk79407002"/>
      <w:r w:rsidRPr="00056E0E">
        <w:rPr>
          <w:color w:val="auto"/>
          <w:sz w:val="26"/>
          <w:szCs w:val="23"/>
        </w:rPr>
        <w:t>Rada Główna Związku Zawodowego Prokuratorów i Pracowników Prokuratury RP</w:t>
      </w:r>
      <w:bookmarkEnd w:id="0"/>
      <w:r w:rsidRPr="00056E0E">
        <w:rPr>
          <w:color w:val="auto"/>
          <w:sz w:val="26"/>
          <w:szCs w:val="23"/>
        </w:rPr>
        <w:t xml:space="preserve"> przekazała Prezesowi Rady Ministrów stanowisko stanowczo potępiające rządowe plany zamrożenia wynagrodzeń pracowników sfery budżetowej w 2022 r., co nie przyniosło oczekiwanego rezultatu</w:t>
      </w:r>
      <w:r w:rsidR="00ED07D4" w:rsidRPr="00056E0E">
        <w:rPr>
          <w:color w:val="auto"/>
          <w:sz w:val="26"/>
          <w:szCs w:val="23"/>
        </w:rPr>
        <w:t xml:space="preserve"> (bezskutecznie upłynął trzy-dniowy okres na podjęcie rokowań)</w:t>
      </w:r>
      <w:r w:rsidRPr="00056E0E">
        <w:rPr>
          <w:color w:val="auto"/>
          <w:sz w:val="26"/>
          <w:szCs w:val="23"/>
        </w:rPr>
        <w:t>. Stąd n</w:t>
      </w:r>
      <w:r w:rsidRPr="00056E0E">
        <w:rPr>
          <w:color w:val="auto"/>
          <w:sz w:val="26"/>
        </w:rPr>
        <w:t xml:space="preserve">a mocy uchwały z dnia </w:t>
      </w:r>
      <w:r w:rsidRPr="00056E0E">
        <w:rPr>
          <w:color w:val="auto"/>
          <w:sz w:val="26"/>
          <w:szCs w:val="23"/>
        </w:rPr>
        <w:t xml:space="preserve">20 lipca 2021 r. podjętej </w:t>
      </w:r>
      <w:r w:rsidRPr="00056E0E">
        <w:rPr>
          <w:color w:val="auto"/>
          <w:sz w:val="26"/>
        </w:rPr>
        <w:t xml:space="preserve">przez </w:t>
      </w:r>
      <w:r w:rsidRPr="00056E0E">
        <w:rPr>
          <w:color w:val="auto"/>
          <w:sz w:val="26"/>
          <w:szCs w:val="35"/>
        </w:rPr>
        <w:t xml:space="preserve">Radę Główną Związku Zawodowego Prokuratorów i Pracowników Prokuratury RP  </w:t>
      </w:r>
      <w:r w:rsidRPr="00056E0E">
        <w:rPr>
          <w:color w:val="auto"/>
          <w:sz w:val="26"/>
          <w:szCs w:val="23"/>
        </w:rPr>
        <w:t>ogłos</w:t>
      </w:r>
      <w:r w:rsidR="00B636AF">
        <w:rPr>
          <w:color w:val="auto"/>
          <w:sz w:val="26"/>
          <w:szCs w:val="23"/>
        </w:rPr>
        <w:t>zono</w:t>
      </w:r>
      <w:r w:rsidRPr="00056E0E">
        <w:rPr>
          <w:color w:val="auto"/>
          <w:sz w:val="26"/>
          <w:szCs w:val="23"/>
        </w:rPr>
        <w:t xml:space="preserve"> przystąpienie do pierwszego etapu akcji protestacyjnej, który w prokuraturach będzie polegał na: </w:t>
      </w:r>
    </w:p>
    <w:p w14:paraId="30B33DC4" w14:textId="77777777" w:rsidR="007E24BC" w:rsidRPr="00056E0E" w:rsidRDefault="007E24BC" w:rsidP="00643AAB">
      <w:pPr>
        <w:pStyle w:val="Default"/>
        <w:spacing w:line="276" w:lineRule="auto"/>
        <w:jc w:val="both"/>
        <w:rPr>
          <w:color w:val="auto"/>
          <w:sz w:val="26"/>
          <w:szCs w:val="23"/>
        </w:rPr>
      </w:pPr>
      <w:r w:rsidRPr="00056E0E">
        <w:rPr>
          <w:color w:val="auto"/>
          <w:sz w:val="26"/>
          <w:szCs w:val="23"/>
        </w:rPr>
        <w:t xml:space="preserve">1. Wywieszeniu na budynkach i wewnątrz emblematów protestacyjnych. </w:t>
      </w:r>
    </w:p>
    <w:p w14:paraId="67554AF6" w14:textId="5B5C1361" w:rsidR="007E24BC" w:rsidRPr="00056E0E" w:rsidRDefault="007E24BC" w:rsidP="00643AAB">
      <w:pPr>
        <w:pStyle w:val="Default"/>
        <w:spacing w:line="276" w:lineRule="auto"/>
        <w:jc w:val="both"/>
        <w:rPr>
          <w:color w:val="auto"/>
          <w:sz w:val="26"/>
          <w:szCs w:val="23"/>
        </w:rPr>
      </w:pPr>
      <w:r w:rsidRPr="00056E0E">
        <w:rPr>
          <w:color w:val="auto"/>
          <w:sz w:val="26"/>
          <w:szCs w:val="23"/>
        </w:rPr>
        <w:t xml:space="preserve">2. Organizacji zebrań przed budynkami prokuratur i sądów w każdą środę w ramach przerwy przysługującej zgodnie z przepisami Kodeksu pracy. </w:t>
      </w:r>
    </w:p>
    <w:p w14:paraId="76604607" w14:textId="77777777" w:rsidR="007E24BC" w:rsidRPr="00056E0E" w:rsidRDefault="007E24BC" w:rsidP="00643AAB">
      <w:pPr>
        <w:pStyle w:val="Default"/>
        <w:spacing w:line="276" w:lineRule="auto"/>
        <w:jc w:val="both"/>
        <w:rPr>
          <w:color w:val="auto"/>
          <w:sz w:val="26"/>
          <w:szCs w:val="23"/>
        </w:rPr>
      </w:pPr>
    </w:p>
    <w:p w14:paraId="17028997" w14:textId="78F0A8AE" w:rsidR="007E24BC" w:rsidRPr="00056E0E" w:rsidRDefault="007E24BC" w:rsidP="00643AAB">
      <w:pPr>
        <w:pStyle w:val="Default"/>
        <w:spacing w:line="276" w:lineRule="auto"/>
        <w:ind w:firstLine="708"/>
        <w:jc w:val="both"/>
        <w:rPr>
          <w:color w:val="auto"/>
          <w:sz w:val="26"/>
          <w:szCs w:val="35"/>
        </w:rPr>
      </w:pPr>
      <w:r w:rsidRPr="00056E0E">
        <w:rPr>
          <w:color w:val="auto"/>
          <w:sz w:val="26"/>
          <w:szCs w:val="23"/>
        </w:rPr>
        <w:t>Jednocześnie Rada Główna Związku Zawodowego Prokuratorów i Pracowników Prokuratury RP zastrzegła, że w przypadku dalszego łamania konstytucyjnego prawa pracowników sfery budżetowej do corocznej waloryzacji płac Związek Zawodowy Prokuratorów i Pracowników Prokuratury RP przystąpi do kolejnych etapów protestu.</w:t>
      </w:r>
    </w:p>
    <w:p w14:paraId="5F91C0A2" w14:textId="77777777" w:rsidR="007E24BC" w:rsidRPr="00056E0E" w:rsidRDefault="007E24BC" w:rsidP="00643AAB">
      <w:pPr>
        <w:pStyle w:val="Default"/>
        <w:spacing w:line="276" w:lineRule="auto"/>
        <w:jc w:val="both"/>
        <w:rPr>
          <w:color w:val="auto"/>
          <w:sz w:val="26"/>
          <w:szCs w:val="35"/>
        </w:rPr>
      </w:pPr>
    </w:p>
    <w:p w14:paraId="24C7DD89" w14:textId="77777777" w:rsidR="00453912" w:rsidRPr="00056E0E" w:rsidRDefault="007E24BC" w:rsidP="00643AAB">
      <w:pPr>
        <w:pStyle w:val="Standard"/>
        <w:spacing w:line="276" w:lineRule="auto"/>
        <w:jc w:val="both"/>
        <w:rPr>
          <w:sz w:val="26"/>
          <w:szCs w:val="23"/>
        </w:rPr>
      </w:pPr>
      <w:r w:rsidRPr="00056E0E">
        <w:rPr>
          <w:b/>
          <w:bCs/>
          <w:sz w:val="26"/>
        </w:rPr>
        <w:tab/>
      </w:r>
      <w:r w:rsidR="00ED3120" w:rsidRPr="00056E0E">
        <w:rPr>
          <w:sz w:val="26"/>
        </w:rPr>
        <w:t>Z</w:t>
      </w:r>
      <w:r w:rsidRPr="00056E0E">
        <w:rPr>
          <w:sz w:val="26"/>
        </w:rPr>
        <w:t>wiązkom zawodowym zostało konstytucyjnie zagwarantowane prawo do organizowania akcji protestacyjnych</w:t>
      </w:r>
      <w:r w:rsidR="00ED3120" w:rsidRPr="00056E0E">
        <w:rPr>
          <w:sz w:val="26"/>
        </w:rPr>
        <w:t xml:space="preserve">. Przepis </w:t>
      </w:r>
      <w:r w:rsidR="00ED3120" w:rsidRPr="00056E0E">
        <w:rPr>
          <w:b/>
          <w:bCs/>
          <w:sz w:val="26"/>
        </w:rPr>
        <w:t>art. 25 ust. 1</w:t>
      </w:r>
      <w:r w:rsidR="00ED3120" w:rsidRPr="00056E0E">
        <w:rPr>
          <w:sz w:val="26"/>
        </w:rPr>
        <w:t xml:space="preserve"> </w:t>
      </w:r>
      <w:r w:rsidR="00ED3120" w:rsidRPr="00056E0E">
        <w:rPr>
          <w:sz w:val="26"/>
          <w:szCs w:val="20"/>
        </w:rPr>
        <w:t xml:space="preserve">ustawa </w:t>
      </w:r>
      <w:r w:rsidR="00ED3120" w:rsidRPr="00056E0E">
        <w:rPr>
          <w:sz w:val="26"/>
          <w:szCs w:val="23"/>
        </w:rPr>
        <w:t xml:space="preserve">o rozwiązywaniu sporów zbiorowych określa </w:t>
      </w:r>
      <w:r w:rsidR="00ED3120" w:rsidRPr="00056E0E">
        <w:rPr>
          <w:sz w:val="26"/>
          <w:szCs w:val="30"/>
        </w:rPr>
        <w:t xml:space="preserve">kumulatywne </w:t>
      </w:r>
      <w:r w:rsidR="00ED3120" w:rsidRPr="00056E0E">
        <w:rPr>
          <w:sz w:val="26"/>
          <w:szCs w:val="23"/>
        </w:rPr>
        <w:t xml:space="preserve">przesłanki podjęcia </w:t>
      </w:r>
      <w:r w:rsidR="00ED3120" w:rsidRPr="00056E0E">
        <w:rPr>
          <w:sz w:val="26"/>
          <w:szCs w:val="30"/>
        </w:rPr>
        <w:t xml:space="preserve">innych niż strajk akcji protestacyjnych w obronie praw i interesów zbiorowych: </w:t>
      </w:r>
      <w:r w:rsidR="00ED3120" w:rsidRPr="00056E0E">
        <w:rPr>
          <w:sz w:val="26"/>
          <w:szCs w:val="23"/>
        </w:rPr>
        <w:t xml:space="preserve">wyczerpanie trybu postępowania określonego w rozdziale 2, </w:t>
      </w:r>
      <w:r w:rsidR="00ED07D4" w:rsidRPr="00056E0E">
        <w:rPr>
          <w:sz w:val="26"/>
          <w:szCs w:val="30"/>
        </w:rPr>
        <w:t xml:space="preserve">akcja protestacyjna nie może zagrażać życiu </w:t>
      </w:r>
      <w:r w:rsidR="00ED07D4" w:rsidRPr="00056E0E">
        <w:rPr>
          <w:sz w:val="26"/>
          <w:szCs w:val="30"/>
        </w:rPr>
        <w:lastRenderedPageBreak/>
        <w:t xml:space="preserve">lub zdrowiu ludzkiemu, nie może doprowadzić do przerwania pracy oraz nie może naruszać obowiązującego porządku prawnego. </w:t>
      </w:r>
      <w:r w:rsidR="00ED07D4" w:rsidRPr="00056E0E">
        <w:rPr>
          <w:sz w:val="26"/>
          <w:szCs w:val="23"/>
        </w:rPr>
        <w:t xml:space="preserve">Z prawa tego mogą korzystać także pracownicy niemający prawa do strajku czyli m.in. pracownicy </w:t>
      </w:r>
      <w:r w:rsidR="00453912" w:rsidRPr="00056E0E">
        <w:rPr>
          <w:sz w:val="26"/>
          <w:szCs w:val="23"/>
        </w:rPr>
        <w:t xml:space="preserve">powszechnych jednostek organizacyjnych </w:t>
      </w:r>
      <w:r w:rsidR="00ED07D4" w:rsidRPr="00056E0E">
        <w:rPr>
          <w:sz w:val="26"/>
          <w:szCs w:val="23"/>
        </w:rPr>
        <w:t>prokuratury i prokuratorzy.</w:t>
      </w:r>
      <w:r w:rsidR="00453912" w:rsidRPr="00056E0E">
        <w:rPr>
          <w:sz w:val="26"/>
          <w:szCs w:val="23"/>
        </w:rPr>
        <w:t xml:space="preserve"> </w:t>
      </w:r>
    </w:p>
    <w:p w14:paraId="3A0E1362" w14:textId="77777777" w:rsidR="00453912" w:rsidRPr="00056E0E" w:rsidRDefault="00453912" w:rsidP="00643AAB">
      <w:pPr>
        <w:pStyle w:val="Standard"/>
        <w:spacing w:line="276" w:lineRule="auto"/>
        <w:jc w:val="both"/>
        <w:rPr>
          <w:sz w:val="26"/>
          <w:szCs w:val="23"/>
        </w:rPr>
      </w:pPr>
    </w:p>
    <w:p w14:paraId="3D36431C" w14:textId="71118F90" w:rsidR="00ED07D4" w:rsidRDefault="00453912" w:rsidP="00643AAB">
      <w:pPr>
        <w:pStyle w:val="Standard"/>
        <w:spacing w:line="276" w:lineRule="auto"/>
        <w:ind w:firstLine="708"/>
        <w:jc w:val="both"/>
        <w:rPr>
          <w:sz w:val="26"/>
          <w:szCs w:val="23"/>
        </w:rPr>
      </w:pPr>
      <w:r w:rsidRPr="00056E0E">
        <w:rPr>
          <w:sz w:val="26"/>
          <w:szCs w:val="23"/>
        </w:rPr>
        <w:t xml:space="preserve">Uznać należy, iż zakreślone ustawowo przesłanki warunkujące prawo do przeprowadzenia akcji protestacyjnej zostały w odniesieniu do analizowanego protestu spełnione w sposób prawidłowy i zgodny z ustawowymi wymogami formalnymi. </w:t>
      </w:r>
    </w:p>
    <w:p w14:paraId="3E133531" w14:textId="77777777" w:rsidR="00B636AF" w:rsidRPr="00056E0E" w:rsidRDefault="00B636AF" w:rsidP="00643AAB">
      <w:pPr>
        <w:pStyle w:val="Standard"/>
        <w:spacing w:line="276" w:lineRule="auto"/>
        <w:ind w:firstLine="708"/>
        <w:jc w:val="both"/>
        <w:rPr>
          <w:sz w:val="26"/>
        </w:rPr>
      </w:pPr>
    </w:p>
    <w:p w14:paraId="21CCFF70" w14:textId="49BD7D40" w:rsidR="00ED07D4" w:rsidRDefault="00ED07D4" w:rsidP="00643AAB">
      <w:pPr>
        <w:pStyle w:val="Nagwek4"/>
        <w:shd w:val="clear" w:color="auto" w:fill="FFFFFF"/>
        <w:spacing w:before="0" w:line="276" w:lineRule="auto"/>
        <w:ind w:firstLine="708"/>
        <w:jc w:val="both"/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</w:pPr>
      <w:r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>Akcja może polegać na różnych formach protestu, w tym oplakatowaniu, oflagowaniu miejsca pracy, zamieszczeniu emblematów informujących o akcji protestacyjnej, organizowaniu wieców, zebrań, spotkań itp.</w:t>
      </w:r>
      <w:r w:rsidR="00436952"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>, w tym zebrań protestacyjnych wewnątrz i</w:t>
      </w:r>
      <w:r w:rsidR="00436952" w:rsidRPr="00056E0E">
        <w:rPr>
          <w:rFonts w:ascii="Times New Roman" w:hAnsi="Times New Roman"/>
          <w:color w:val="auto"/>
          <w:sz w:val="26"/>
          <w:szCs w:val="23"/>
        </w:rPr>
        <w:t xml:space="preserve"> </w:t>
      </w:r>
      <w:r w:rsidR="00436952"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>przed budynkami prokuratur w ramach przerwy zagwarantowanej przez prawo pracy</w:t>
      </w:r>
      <w:r w:rsidR="00B54C60"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>,</w:t>
      </w:r>
      <w:r w:rsidR="00436952"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 xml:space="preserve"> z wykorzystaniem emblematów protestacyjnych: plakatów, transparentów i flag.</w:t>
      </w:r>
      <w:r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 xml:space="preserve"> </w:t>
      </w:r>
      <w:r w:rsidR="00B54C60"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>F</w:t>
      </w:r>
      <w:r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 xml:space="preserve">orma akcji protestacyjnej przyjęta w uchwale </w:t>
      </w:r>
      <w:r w:rsidRPr="00056E0E">
        <w:rPr>
          <w:rFonts w:ascii="Times New Roman" w:hAnsi="Times New Roman"/>
          <w:i w:val="0"/>
          <w:iCs w:val="0"/>
          <w:color w:val="auto"/>
          <w:sz w:val="26"/>
          <w:lang w:eastAsia="en-US"/>
        </w:rPr>
        <w:t>z</w:t>
      </w:r>
      <w:r w:rsidRPr="00056E0E">
        <w:rPr>
          <w:rFonts w:ascii="Times New Roman" w:hAnsi="Times New Roman"/>
          <w:i w:val="0"/>
          <w:iCs w:val="0"/>
          <w:color w:val="auto"/>
          <w:sz w:val="26"/>
        </w:rPr>
        <w:t xml:space="preserve"> dnia </w:t>
      </w:r>
      <w:r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>20</w:t>
      </w:r>
      <w:r w:rsidR="00B636AF">
        <w:rPr>
          <w:rFonts w:ascii="Times New Roman" w:hAnsi="Times New Roman"/>
          <w:i w:val="0"/>
          <w:iCs w:val="0"/>
          <w:color w:val="auto"/>
          <w:sz w:val="26"/>
          <w:szCs w:val="23"/>
        </w:rPr>
        <w:t> </w:t>
      </w:r>
      <w:r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>lipca 2021 r.</w:t>
      </w:r>
      <w:r w:rsidRPr="00056E0E">
        <w:rPr>
          <w:rFonts w:ascii="Times New Roman" w:hAnsi="Times New Roman"/>
          <w:i w:val="0"/>
          <w:iCs w:val="0"/>
          <w:color w:val="auto"/>
          <w:sz w:val="26"/>
          <w:lang w:eastAsia="en-US"/>
        </w:rPr>
        <w:t xml:space="preserve"> </w:t>
      </w:r>
      <w:r w:rsidRPr="00056E0E">
        <w:rPr>
          <w:rFonts w:ascii="Times New Roman" w:hAnsi="Times New Roman"/>
          <w:i w:val="0"/>
          <w:iCs w:val="0"/>
          <w:color w:val="auto"/>
          <w:sz w:val="26"/>
        </w:rPr>
        <w:t xml:space="preserve"> </w:t>
      </w:r>
      <w:r w:rsidRPr="00056E0E">
        <w:rPr>
          <w:rFonts w:ascii="Times New Roman" w:hAnsi="Times New Roman"/>
          <w:i w:val="0"/>
          <w:iCs w:val="0"/>
          <w:color w:val="auto"/>
          <w:sz w:val="26"/>
          <w:szCs w:val="35"/>
        </w:rPr>
        <w:t xml:space="preserve">Rady Głównej Związku Zawodowego Prokuratorów i Pracowników Prokuratury RP  odpowiada formalnym zasadom prowadzenia akcji protestacyjnej. </w:t>
      </w:r>
      <w:r w:rsidRPr="00056E0E">
        <w:rPr>
          <w:rFonts w:ascii="Times New Roman" w:hAnsi="Times New Roman"/>
          <w:i w:val="0"/>
          <w:iCs w:val="0"/>
          <w:color w:val="auto"/>
          <w:sz w:val="26"/>
          <w:szCs w:val="18"/>
        </w:rPr>
        <w:t>W</w:t>
      </w:r>
      <w:r w:rsidR="00B636AF">
        <w:rPr>
          <w:rFonts w:ascii="Times New Roman" w:hAnsi="Times New Roman"/>
          <w:i w:val="0"/>
          <w:iCs w:val="0"/>
          <w:color w:val="auto"/>
          <w:sz w:val="26"/>
          <w:szCs w:val="18"/>
        </w:rPr>
        <w:t> </w:t>
      </w:r>
      <w:r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>s</w:t>
      </w:r>
      <w:r w:rsidR="00453912"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 xml:space="preserve">zczególności </w:t>
      </w:r>
      <w:r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 xml:space="preserve">pracownik </w:t>
      </w:r>
      <w:r w:rsidR="00453912"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 xml:space="preserve">jest uprawniony do wzięcia udziału </w:t>
      </w:r>
      <w:r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>w akcji protestacyjnej</w:t>
      </w:r>
      <w:r w:rsidR="00453912"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>,</w:t>
      </w:r>
      <w:r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 xml:space="preserve"> wykorzystuj</w:t>
      </w:r>
      <w:r w:rsidR="00453912"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>ąc w tym celu</w:t>
      </w:r>
      <w:r w:rsidRPr="00056E0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18"/>
        </w:rPr>
        <w:t xml:space="preserve"> </w:t>
      </w:r>
      <w:r w:rsidR="00453912" w:rsidRPr="00056E0E">
        <w:rPr>
          <w:rFonts w:ascii="Times New Roman" w:hAnsi="Times New Roman"/>
          <w:i w:val="0"/>
          <w:iCs w:val="0"/>
          <w:color w:val="auto"/>
          <w:sz w:val="26"/>
          <w:szCs w:val="18"/>
        </w:rPr>
        <w:t>przerwę w pracy określoną w przepisie</w:t>
      </w:r>
      <w:r w:rsidR="00453912" w:rsidRPr="00056E0E">
        <w:rPr>
          <w:rFonts w:ascii="Times New Roman" w:hAnsi="Times New Roman"/>
          <w:color w:val="auto"/>
          <w:sz w:val="26"/>
          <w:szCs w:val="18"/>
        </w:rPr>
        <w:t xml:space="preserve"> </w:t>
      </w:r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art. 134 </w:t>
      </w:r>
      <w:proofErr w:type="spellStart"/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k.p</w:t>
      </w:r>
      <w:proofErr w:type="spellEnd"/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.</w:t>
      </w:r>
      <w:r w:rsidR="00453912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 Taki sposób prowadzenia akcji protestacyjnej nie </w:t>
      </w:r>
      <w:r w:rsidR="00453912"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 xml:space="preserve">zakłóca funkcjonowania </w:t>
      </w:r>
      <w:r w:rsidR="00453912" w:rsidRPr="00056E0E">
        <w:rPr>
          <w:rFonts w:ascii="Times New Roman" w:hAnsi="Times New Roman"/>
          <w:i w:val="0"/>
          <w:iCs w:val="0"/>
          <w:color w:val="auto"/>
          <w:sz w:val="26"/>
          <w:szCs w:val="23"/>
        </w:rPr>
        <w:t>powszechnych jednostek organizacyjnych prokuratury oraz</w:t>
      </w:r>
      <w:r w:rsidR="00453912" w:rsidRPr="00056E0E">
        <w:rPr>
          <w:rFonts w:ascii="Times New Roman" w:hAnsi="Times New Roman"/>
          <w:color w:val="auto"/>
          <w:sz w:val="26"/>
          <w:szCs w:val="23"/>
        </w:rPr>
        <w:t xml:space="preserve"> </w:t>
      </w:r>
      <w:r w:rsidR="00453912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powinien być uznany za realizowany z</w:t>
      </w:r>
      <w:r w:rsidR="00B636AF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 </w:t>
      </w:r>
      <w:r w:rsidR="00453912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poszanowaniem pracowniczego obowiązku przestrzegania regulaminu pracy i</w:t>
      </w:r>
      <w:r w:rsidR="00B636AF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  </w:t>
      </w:r>
      <w:r w:rsidR="00453912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ustalonego w zakładzie pracy porządku (</w:t>
      </w:r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art. 100 par. 2 pkt 2 </w:t>
      </w:r>
      <w:proofErr w:type="spellStart"/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k</w:t>
      </w:r>
      <w:r w:rsidR="002D3723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.</w:t>
      </w:r>
      <w:r w:rsidR="00453912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p</w:t>
      </w:r>
      <w:proofErr w:type="spellEnd"/>
      <w:r w:rsidR="002D3723" w:rsidRPr="00056E0E">
        <w:rPr>
          <w:rStyle w:val="Pogrubienie"/>
          <w:rFonts w:ascii="Times New Roman" w:hAnsi="Times New Roman"/>
          <w:i w:val="0"/>
          <w:iCs w:val="0"/>
          <w:color w:val="auto"/>
          <w:sz w:val="26"/>
          <w:szCs w:val="32"/>
          <w:bdr w:val="none" w:sz="0" w:space="0" w:color="auto" w:frame="1"/>
        </w:rPr>
        <w:t>.</w:t>
      </w:r>
      <w:r w:rsidR="00453912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).</w:t>
      </w:r>
      <w:r w:rsidR="0086621E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 Organizowanie i</w:t>
      </w:r>
      <w:r w:rsidR="00B636AF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  </w:t>
      </w:r>
      <w:r w:rsidR="0086621E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wykorzystanie zaliczanej do czasu pracy płatnej przerwy na udział w proteście mieści się z ustawowo zagwarantowanej wolności związkowej i w ramach swobodnie realizowanych uprawnień związkowych pracownika. Korzystanie z płatnej przerwy w</w:t>
      </w:r>
      <w:r w:rsidR="00B636AF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 </w:t>
      </w:r>
      <w:r w:rsidR="0086621E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 xml:space="preserve">pracy zaliczanej do czasu pracy na uczestnictwo w akcji protestacyjnej zorganizowanej przed siedzibą pracodawcy nie </w:t>
      </w:r>
      <w:r w:rsidR="0086621E" w:rsidRPr="00056E0E">
        <w:rPr>
          <w:rFonts w:ascii="Times New Roman" w:hAnsi="Times New Roman" w:cs="Arial"/>
          <w:i w:val="0"/>
          <w:iCs w:val="0"/>
          <w:color w:val="auto"/>
          <w:sz w:val="26"/>
          <w:szCs w:val="21"/>
        </w:rPr>
        <w:t>powoduje przerwania świadczenia pracy ani nie narusza obowiązującego porządku prawnego</w:t>
      </w:r>
      <w:r w:rsidR="0086621E" w:rsidRPr="00056E0E">
        <w:rPr>
          <w:rStyle w:val="Pogrubienie"/>
          <w:rFonts w:ascii="Times New Roman" w:hAnsi="Times New Roman"/>
          <w:b w:val="0"/>
          <w:bCs w:val="0"/>
          <w:i w:val="0"/>
          <w:iCs w:val="0"/>
          <w:color w:val="auto"/>
          <w:sz w:val="26"/>
          <w:szCs w:val="32"/>
          <w:bdr w:val="none" w:sz="0" w:space="0" w:color="auto" w:frame="1"/>
        </w:rPr>
        <w:t>.</w:t>
      </w:r>
    </w:p>
    <w:p w14:paraId="6D50E8F9" w14:textId="77777777" w:rsidR="00643AAB" w:rsidRPr="00643AAB" w:rsidRDefault="00643AAB" w:rsidP="00643AAB"/>
    <w:p w14:paraId="7FF53EC6" w14:textId="18B980B9" w:rsidR="00B54C60" w:rsidRDefault="00B54C60" w:rsidP="00643AA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6"/>
          <w:szCs w:val="20"/>
        </w:rPr>
      </w:pPr>
      <w:r w:rsidRPr="00056E0E">
        <w:rPr>
          <w:rFonts w:ascii="Times New Roman" w:eastAsia="Times New Roman" w:hAnsi="Times New Roman" w:cs="Arial"/>
          <w:sz w:val="26"/>
          <w:szCs w:val="20"/>
        </w:rPr>
        <w:t>Pracownik biorący udział w legaln</w:t>
      </w:r>
      <w:r w:rsidR="00B636AF">
        <w:rPr>
          <w:rFonts w:ascii="Times New Roman" w:eastAsia="Times New Roman" w:hAnsi="Times New Roman" w:cs="Arial"/>
          <w:sz w:val="26"/>
          <w:szCs w:val="20"/>
        </w:rPr>
        <w:t xml:space="preserve">ej akcji protestacyjnej </w:t>
      </w:r>
      <w:r w:rsidRPr="00056E0E">
        <w:rPr>
          <w:rFonts w:ascii="Times New Roman" w:eastAsia="Times New Roman" w:hAnsi="Times New Roman" w:cs="Arial"/>
          <w:sz w:val="26"/>
          <w:szCs w:val="20"/>
        </w:rPr>
        <w:t>zachowuje wszystkie uprawnienia wynikające ze stosunku pracy, w tym prawo do świadczeń z ubezpieczenia społecznego</w:t>
      </w:r>
      <w:r w:rsidR="00B636AF">
        <w:rPr>
          <w:rFonts w:ascii="Times New Roman" w:eastAsia="Times New Roman" w:hAnsi="Times New Roman" w:cs="Arial"/>
          <w:sz w:val="26"/>
          <w:szCs w:val="20"/>
        </w:rPr>
        <w:t xml:space="preserve"> i </w:t>
      </w:r>
      <w:r w:rsidRPr="00056E0E">
        <w:rPr>
          <w:rFonts w:ascii="Times New Roman" w:eastAsia="Times New Roman" w:hAnsi="Times New Roman" w:cs="Arial"/>
          <w:sz w:val="26"/>
          <w:szCs w:val="20"/>
        </w:rPr>
        <w:t>praw</w:t>
      </w:r>
      <w:r w:rsidR="00B636AF">
        <w:rPr>
          <w:rFonts w:ascii="Times New Roman" w:eastAsia="Times New Roman" w:hAnsi="Times New Roman" w:cs="Arial"/>
          <w:sz w:val="26"/>
          <w:szCs w:val="20"/>
        </w:rPr>
        <w:t>o</w:t>
      </w:r>
      <w:r w:rsidRPr="00056E0E">
        <w:rPr>
          <w:rFonts w:ascii="Times New Roman" w:eastAsia="Times New Roman" w:hAnsi="Times New Roman" w:cs="Arial"/>
          <w:sz w:val="26"/>
          <w:szCs w:val="20"/>
        </w:rPr>
        <w:t xml:space="preserve"> do wynagrodzenia. Udział w legalnym strajku nie może stanowić podstawy zastosowania przez pracodawcę jakiejkolwiek sankcji wobec pracowników.</w:t>
      </w:r>
    </w:p>
    <w:p w14:paraId="1F8C0590" w14:textId="77777777" w:rsidR="00643AAB" w:rsidRPr="00056E0E" w:rsidRDefault="00643AAB" w:rsidP="00643AA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6"/>
          <w:szCs w:val="20"/>
        </w:rPr>
      </w:pPr>
    </w:p>
    <w:p w14:paraId="7AE7C0F5" w14:textId="6BC22B54" w:rsidR="006D7580" w:rsidRDefault="006D7580" w:rsidP="00643AA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Arial"/>
          <w:sz w:val="26"/>
          <w:szCs w:val="21"/>
        </w:rPr>
      </w:pPr>
      <w:r w:rsidRPr="00056E0E">
        <w:rPr>
          <w:rFonts w:cs="Arial"/>
          <w:sz w:val="26"/>
          <w:szCs w:val="21"/>
        </w:rPr>
        <w:t xml:space="preserve">W tym kontekście należy zwrócić uwagę na sytuację, zaistniałą w Prokuraturze Okręgowej w Szczecinie, w której w dniu 30 lipca 2021 r. </w:t>
      </w:r>
      <w:r w:rsidRPr="00056E0E">
        <w:rPr>
          <w:sz w:val="26"/>
        </w:rPr>
        <w:t>Prokurator Okręgowy w</w:t>
      </w:r>
      <w:r w:rsidR="00B636AF">
        <w:rPr>
          <w:sz w:val="26"/>
        </w:rPr>
        <w:t> </w:t>
      </w:r>
      <w:r w:rsidRPr="00056E0E">
        <w:rPr>
          <w:sz w:val="26"/>
        </w:rPr>
        <w:t>Szczecinie</w:t>
      </w:r>
      <w:r w:rsidRPr="00056E0E">
        <w:rPr>
          <w:rFonts w:cs="Arial"/>
          <w:sz w:val="26"/>
          <w:szCs w:val="21"/>
        </w:rPr>
        <w:t xml:space="preserve"> wydał zarządzenie, nakazujące</w:t>
      </w:r>
      <w:r w:rsidR="00B636AF" w:rsidRPr="00B636AF">
        <w:rPr>
          <w:rFonts w:cs="Arial"/>
          <w:sz w:val="26"/>
          <w:szCs w:val="21"/>
        </w:rPr>
        <w:t xml:space="preserve"> </w:t>
      </w:r>
      <w:r w:rsidR="00B636AF" w:rsidRPr="00056E0E">
        <w:rPr>
          <w:rFonts w:cs="Arial"/>
          <w:sz w:val="26"/>
          <w:szCs w:val="21"/>
        </w:rPr>
        <w:t>sporządzanie</w:t>
      </w:r>
      <w:r w:rsidR="00B636AF">
        <w:rPr>
          <w:rFonts w:cs="Arial"/>
          <w:sz w:val="26"/>
          <w:szCs w:val="21"/>
        </w:rPr>
        <w:t xml:space="preserve"> pracownikom i  </w:t>
      </w:r>
      <w:r w:rsidRPr="00056E0E">
        <w:rPr>
          <w:rFonts w:cs="Arial"/>
          <w:sz w:val="26"/>
          <w:szCs w:val="21"/>
        </w:rPr>
        <w:t xml:space="preserve">prokuratorom tej powszechnej jednostki organizacyjnej prokuratury harmonogramu przerw z podziałem na 4 grupy zatrudnionych oraz zakazał opuszczania budynków </w:t>
      </w:r>
      <w:r w:rsidRPr="00056E0E">
        <w:rPr>
          <w:rFonts w:cs="Arial"/>
          <w:sz w:val="26"/>
          <w:szCs w:val="21"/>
        </w:rPr>
        <w:lastRenderedPageBreak/>
        <w:t xml:space="preserve">podczas przerw przewidzianych w </w:t>
      </w:r>
      <w:r w:rsidRPr="00056E0E">
        <w:rPr>
          <w:rFonts w:cs="Arial"/>
          <w:b/>
          <w:bCs/>
          <w:sz w:val="26"/>
          <w:szCs w:val="21"/>
        </w:rPr>
        <w:t xml:space="preserve">art. 134 </w:t>
      </w:r>
      <w:proofErr w:type="spellStart"/>
      <w:r w:rsidRPr="00056E0E">
        <w:rPr>
          <w:rFonts w:cs="Arial"/>
          <w:b/>
          <w:bCs/>
          <w:sz w:val="26"/>
          <w:szCs w:val="21"/>
        </w:rPr>
        <w:t>k.p</w:t>
      </w:r>
      <w:proofErr w:type="spellEnd"/>
      <w:r w:rsidRPr="00056E0E">
        <w:rPr>
          <w:rFonts w:cs="Arial"/>
          <w:b/>
          <w:bCs/>
          <w:sz w:val="26"/>
          <w:szCs w:val="21"/>
        </w:rPr>
        <w:t>.</w:t>
      </w:r>
      <w:r w:rsidRPr="00056E0E">
        <w:rPr>
          <w:rFonts w:cs="Arial"/>
          <w:sz w:val="26"/>
          <w:szCs w:val="21"/>
        </w:rPr>
        <w:t xml:space="preserve"> Ponadto w zarządzeniu polecono kierownikom jednostek informowanie Prokuratora Okręgowego w Szczecinie o każdym przypadku opuszczenia siedziby budynku podczas przerwy. Polecenie to uzasadnione zostało potrzebą zapewnienia ciągłości pracy w związku  z wdrożeniem systemu PROK-SYS. Nadto polecono zabezpieczenie monitoringu wizyjnego Prokuratury Okręgowej w Szczecinie w celu ustalenia danych osobowych uczestników akcji protestacyjnej przeprowadzonej w ramach przerwy śniadaniowej w dniu 28 lipca 2021 r.</w:t>
      </w:r>
    </w:p>
    <w:p w14:paraId="044CFE04" w14:textId="77777777" w:rsidR="00643AAB" w:rsidRPr="00056E0E" w:rsidRDefault="00643AAB" w:rsidP="00643AA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Arial"/>
          <w:sz w:val="26"/>
          <w:szCs w:val="21"/>
        </w:rPr>
      </w:pPr>
    </w:p>
    <w:p w14:paraId="0DD4DE50" w14:textId="0BBBFE59" w:rsidR="00C065A7" w:rsidRPr="00056E0E" w:rsidRDefault="006D7580" w:rsidP="00643AAB">
      <w:pPr>
        <w:pStyle w:val="Nagwek1"/>
        <w:shd w:val="clear" w:color="auto" w:fill="FFFFFF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3"/>
        </w:rPr>
      </w:pPr>
      <w:r w:rsidRPr="00056E0E">
        <w:rPr>
          <w:rFonts w:ascii="Times New Roman" w:hAnsi="Times New Roman" w:cs="Tahoma"/>
          <w:b w:val="0"/>
          <w:bCs w:val="0"/>
          <w:sz w:val="26"/>
          <w:szCs w:val="18"/>
        </w:rPr>
        <w:t xml:space="preserve">Co do zasady w imieniu pracodawcy - </w:t>
      </w:r>
      <w:r w:rsidRPr="00056E0E">
        <w:rPr>
          <w:rFonts w:ascii="Times New Roman" w:hAnsi="Times New Roman" w:cs="Arial"/>
          <w:b w:val="0"/>
          <w:bCs w:val="0"/>
          <w:sz w:val="26"/>
          <w:szCs w:val="21"/>
        </w:rPr>
        <w:t xml:space="preserve">Prokuratury Okręgowej w Szczecinie, występuje </w:t>
      </w:r>
      <w:r w:rsidRPr="00056E0E">
        <w:rPr>
          <w:rFonts w:ascii="Times New Roman" w:hAnsi="Times New Roman"/>
          <w:b w:val="0"/>
          <w:bCs w:val="0"/>
          <w:sz w:val="26"/>
        </w:rPr>
        <w:t>Prokurator Okręgowy w Szczecinie</w:t>
      </w:r>
      <w:r w:rsidRPr="00056E0E">
        <w:rPr>
          <w:rFonts w:ascii="Times New Roman" w:hAnsi="Times New Roman" w:cs="Arial"/>
          <w:b w:val="0"/>
          <w:bCs w:val="0"/>
          <w:sz w:val="26"/>
          <w:szCs w:val="21"/>
        </w:rPr>
        <w:t xml:space="preserve"> jako uprawniony organ reprezentujący pracodawcę i kierujący prokuraturą okręgową zgodnie z </w:t>
      </w:r>
      <w:r w:rsidRPr="00056E0E">
        <w:rPr>
          <w:rFonts w:ascii="Times New Roman" w:hAnsi="Times New Roman" w:cs="Arial"/>
          <w:sz w:val="26"/>
          <w:szCs w:val="21"/>
        </w:rPr>
        <w:t xml:space="preserve">art. 23 </w:t>
      </w:r>
      <w:r w:rsidRPr="00056E0E">
        <w:rPr>
          <w:rFonts w:ascii="Times New Roman" w:hAnsi="Times New Roman"/>
          <w:sz w:val="26"/>
          <w:szCs w:val="23"/>
        </w:rPr>
        <w:t>§ 3</w:t>
      </w:r>
      <w:r w:rsidRPr="00056E0E">
        <w:rPr>
          <w:rFonts w:ascii="Times New Roman" w:hAnsi="Times New Roman"/>
          <w:b w:val="0"/>
          <w:bCs w:val="0"/>
          <w:sz w:val="26"/>
          <w:szCs w:val="23"/>
        </w:rPr>
        <w:t xml:space="preserve"> ustawy z dnia 28</w:t>
      </w:r>
      <w:r w:rsidR="00B636AF">
        <w:rPr>
          <w:rFonts w:ascii="Times New Roman" w:hAnsi="Times New Roman"/>
          <w:b w:val="0"/>
          <w:bCs w:val="0"/>
          <w:sz w:val="26"/>
          <w:szCs w:val="23"/>
        </w:rPr>
        <w:t xml:space="preserve">  </w:t>
      </w:r>
      <w:r w:rsidRPr="00056E0E">
        <w:rPr>
          <w:rFonts w:ascii="Times New Roman" w:hAnsi="Times New Roman"/>
          <w:b w:val="0"/>
          <w:bCs w:val="0"/>
          <w:sz w:val="26"/>
          <w:szCs w:val="23"/>
        </w:rPr>
        <w:t>stycznia 2016 r. Prawo o prokuraturze (</w:t>
      </w:r>
      <w:r w:rsidRPr="00056E0E">
        <w:rPr>
          <w:rFonts w:ascii="Times New Roman" w:hAnsi="Times New Roman"/>
          <w:b w:val="0"/>
          <w:bCs w:val="0"/>
          <w:sz w:val="26"/>
          <w:szCs w:val="20"/>
        </w:rPr>
        <w:t xml:space="preserve">Dz. U. z 2021 r. poz. 66 ze </w:t>
      </w:r>
      <w:proofErr w:type="spellStart"/>
      <w:r w:rsidRPr="00056E0E">
        <w:rPr>
          <w:rFonts w:ascii="Times New Roman" w:hAnsi="Times New Roman"/>
          <w:b w:val="0"/>
          <w:bCs w:val="0"/>
          <w:sz w:val="26"/>
          <w:szCs w:val="20"/>
        </w:rPr>
        <w:t>zm</w:t>
      </w:r>
      <w:proofErr w:type="spellEnd"/>
      <w:r w:rsidR="00B636AF">
        <w:rPr>
          <w:rFonts w:ascii="Times New Roman" w:hAnsi="Times New Roman"/>
          <w:b w:val="0"/>
          <w:bCs w:val="0"/>
          <w:sz w:val="26"/>
          <w:szCs w:val="20"/>
        </w:rPr>
        <w:t xml:space="preserve">) </w:t>
      </w:r>
      <w:r w:rsidRPr="00056E0E">
        <w:rPr>
          <w:rFonts w:ascii="Times New Roman" w:hAnsi="Times New Roman"/>
          <w:b w:val="0"/>
          <w:bCs w:val="0"/>
          <w:sz w:val="26"/>
          <w:szCs w:val="23"/>
        </w:rPr>
        <w:t xml:space="preserve">w związku z </w:t>
      </w:r>
      <w:r w:rsidRPr="00056E0E">
        <w:rPr>
          <w:rFonts w:ascii="Times New Roman" w:hAnsi="Times New Roman"/>
          <w:sz w:val="26"/>
          <w:szCs w:val="23"/>
        </w:rPr>
        <w:t xml:space="preserve">art. 3 </w:t>
      </w:r>
      <w:proofErr w:type="spellStart"/>
      <w:r w:rsidRPr="00056E0E">
        <w:rPr>
          <w:rFonts w:ascii="Times New Roman" w:hAnsi="Times New Roman"/>
          <w:sz w:val="26"/>
          <w:szCs w:val="23"/>
        </w:rPr>
        <w:t>k.p</w:t>
      </w:r>
      <w:proofErr w:type="spellEnd"/>
      <w:r w:rsidRPr="00056E0E">
        <w:rPr>
          <w:rFonts w:ascii="Times New Roman" w:hAnsi="Times New Roman"/>
          <w:sz w:val="26"/>
          <w:szCs w:val="23"/>
        </w:rPr>
        <w:t>.</w:t>
      </w:r>
      <w:r w:rsidRPr="00056E0E">
        <w:rPr>
          <w:rFonts w:ascii="Times New Roman" w:hAnsi="Times New Roman"/>
          <w:b w:val="0"/>
          <w:bCs w:val="0"/>
          <w:sz w:val="26"/>
          <w:szCs w:val="23"/>
        </w:rPr>
        <w:t xml:space="preserve"> i </w:t>
      </w:r>
      <w:r w:rsidRPr="00056E0E">
        <w:rPr>
          <w:rFonts w:ascii="Times New Roman" w:hAnsi="Times New Roman"/>
          <w:sz w:val="26"/>
          <w:szCs w:val="23"/>
        </w:rPr>
        <w:t xml:space="preserve">art. 3 </w:t>
      </w:r>
      <w:r w:rsidRPr="00056E0E">
        <w:rPr>
          <w:rFonts w:ascii="Times New Roman" w:hAnsi="Times New Roman"/>
          <w:sz w:val="26"/>
          <w:szCs w:val="23"/>
          <w:vertAlign w:val="superscript"/>
        </w:rPr>
        <w:t>1</w:t>
      </w:r>
      <w:r w:rsidRPr="00056E0E">
        <w:rPr>
          <w:rFonts w:ascii="Times New Roman" w:hAnsi="Times New Roman"/>
          <w:sz w:val="26"/>
          <w:szCs w:val="23"/>
        </w:rPr>
        <w:t xml:space="preserve"> </w:t>
      </w:r>
      <w:proofErr w:type="spellStart"/>
      <w:r w:rsidRPr="00056E0E">
        <w:rPr>
          <w:rFonts w:ascii="Times New Roman" w:hAnsi="Times New Roman"/>
          <w:sz w:val="26"/>
          <w:szCs w:val="23"/>
        </w:rPr>
        <w:t>k.p</w:t>
      </w:r>
      <w:proofErr w:type="spellEnd"/>
      <w:r w:rsidRPr="00056E0E">
        <w:rPr>
          <w:rFonts w:ascii="Times New Roman" w:hAnsi="Times New Roman"/>
          <w:sz w:val="26"/>
          <w:szCs w:val="23"/>
        </w:rPr>
        <w:t>.</w:t>
      </w:r>
      <w:r w:rsidRPr="00056E0E">
        <w:rPr>
          <w:rFonts w:ascii="Times New Roman" w:hAnsi="Times New Roman"/>
          <w:b w:val="0"/>
          <w:bCs w:val="0"/>
          <w:sz w:val="26"/>
          <w:szCs w:val="23"/>
        </w:rPr>
        <w:t xml:space="preserve"> oraz</w:t>
      </w:r>
      <w:r w:rsidRPr="00056E0E">
        <w:rPr>
          <w:rFonts w:ascii="Times New Roman" w:hAnsi="Times New Roman"/>
          <w:sz w:val="26"/>
          <w:szCs w:val="23"/>
        </w:rPr>
        <w:t xml:space="preserve"> </w:t>
      </w:r>
      <w:r w:rsidRPr="00B87C02">
        <w:rPr>
          <w:rFonts w:ascii="Times New Roman" w:eastAsia="Times New Roman" w:hAnsi="Times New Roman" w:cs="Times New Roman"/>
          <w:sz w:val="26"/>
          <w:szCs w:val="23"/>
          <w:bdr w:val="none" w:sz="0" w:space="0" w:color="auto" w:frame="1"/>
        </w:rPr>
        <w:t>§ 90</w:t>
      </w:r>
      <w:r w:rsidRPr="00056E0E">
        <w:rPr>
          <w:rFonts w:ascii="Times New Roman" w:eastAsia="Times New Roman" w:hAnsi="Times New Roman" w:cs="Times New Roman"/>
          <w:sz w:val="26"/>
          <w:szCs w:val="23"/>
          <w:bdr w:val="none" w:sz="0" w:space="0" w:color="auto" w:frame="1"/>
        </w:rPr>
        <w:t xml:space="preserve"> ust. 1 pkt. 3 i pkt. 9 </w:t>
      </w:r>
      <w:r w:rsidRPr="00056E0E">
        <w:rPr>
          <w:rFonts w:ascii="Times New Roman" w:hAnsi="Times New Roman"/>
          <w:b w:val="0"/>
          <w:bCs w:val="0"/>
          <w:sz w:val="26"/>
          <w:szCs w:val="23"/>
          <w:bdr w:val="none" w:sz="0" w:space="0" w:color="auto" w:frame="1"/>
        </w:rPr>
        <w:t>Regulamin wewnętrznego urzędowania powszechnych jednostek organizacyjnych prokuratury (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>Dz.U. z</w:t>
      </w:r>
      <w:r w:rsidR="00B636AF">
        <w:rPr>
          <w:rFonts w:ascii="Times New Roman" w:hAnsi="Times New Roman"/>
          <w:b w:val="0"/>
          <w:bCs w:val="0"/>
          <w:sz w:val="26"/>
          <w:szCs w:val="18"/>
        </w:rPr>
        <w:t> 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>2017</w:t>
      </w:r>
      <w:r w:rsidR="00B636AF">
        <w:rPr>
          <w:rFonts w:ascii="Times New Roman" w:hAnsi="Times New Roman"/>
          <w:b w:val="0"/>
          <w:bCs w:val="0"/>
          <w:sz w:val="26"/>
          <w:szCs w:val="18"/>
        </w:rPr>
        <w:t xml:space="preserve">  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>r.</w:t>
      </w:r>
      <w:r w:rsidR="00B636AF">
        <w:rPr>
          <w:rFonts w:ascii="Times New Roman" w:hAnsi="Times New Roman"/>
          <w:b w:val="0"/>
          <w:bCs w:val="0"/>
          <w:sz w:val="26"/>
          <w:szCs w:val="18"/>
        </w:rPr>
        <w:t>,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 xml:space="preserve"> </w:t>
      </w:r>
      <w:r w:rsidR="00B636AF">
        <w:rPr>
          <w:rFonts w:ascii="Times New Roman" w:hAnsi="Times New Roman"/>
          <w:b w:val="0"/>
          <w:bCs w:val="0"/>
          <w:sz w:val="26"/>
          <w:szCs w:val="18"/>
        </w:rPr>
        <w:t> 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>poz. 1206 ze zm.)</w:t>
      </w:r>
      <w:r w:rsidR="00B636AF">
        <w:rPr>
          <w:rFonts w:ascii="Times New Roman" w:hAnsi="Times New Roman"/>
          <w:b w:val="0"/>
          <w:bCs w:val="0"/>
          <w:sz w:val="26"/>
          <w:szCs w:val="18"/>
        </w:rPr>
        <w:t>,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 xml:space="preserve"> regulujący</w:t>
      </w:r>
      <w:r w:rsidR="00E43D68" w:rsidRPr="00056E0E">
        <w:rPr>
          <w:rFonts w:ascii="Times New Roman" w:hAnsi="Times New Roman"/>
          <w:b w:val="0"/>
          <w:bCs w:val="0"/>
          <w:sz w:val="26"/>
          <w:szCs w:val="18"/>
        </w:rPr>
        <w:t>m</w:t>
      </w:r>
      <w:r w:rsidRPr="00056E0E">
        <w:rPr>
          <w:rFonts w:ascii="Times New Roman" w:hAnsi="Times New Roman"/>
          <w:b w:val="0"/>
          <w:bCs w:val="0"/>
          <w:sz w:val="26"/>
          <w:szCs w:val="18"/>
        </w:rPr>
        <w:t xml:space="preserve"> </w:t>
      </w:r>
      <w:r w:rsidRPr="00056E0E">
        <w:rPr>
          <w:rFonts w:ascii="Times New Roman" w:eastAsia="Times New Roman" w:hAnsi="Times New Roman"/>
          <w:b w:val="0"/>
          <w:bCs w:val="0"/>
          <w:sz w:val="26"/>
          <w:szCs w:val="23"/>
          <w:bdr w:val="none" w:sz="0" w:space="0" w:color="auto" w:frame="1"/>
        </w:rPr>
        <w:t>k</w:t>
      </w:r>
      <w:r w:rsidRPr="00B87C02">
        <w:rPr>
          <w:rFonts w:ascii="Times New Roman" w:eastAsia="Times New Roman" w:hAnsi="Times New Roman" w:cs="Times New Roman"/>
          <w:b w:val="0"/>
          <w:bCs w:val="0"/>
          <w:sz w:val="26"/>
          <w:szCs w:val="23"/>
          <w:bdr w:val="none" w:sz="0" w:space="0" w:color="auto" w:frame="1"/>
        </w:rPr>
        <w:t>ompetencje prokuratora okręgowego w</w:t>
      </w:r>
      <w:r w:rsidR="00B636AF">
        <w:rPr>
          <w:rFonts w:ascii="Times New Roman" w:eastAsia="Times New Roman" w:hAnsi="Times New Roman" w:cs="Times New Roman"/>
          <w:b w:val="0"/>
          <w:bCs w:val="0"/>
          <w:sz w:val="26"/>
          <w:szCs w:val="23"/>
          <w:bdr w:val="none" w:sz="0" w:space="0" w:color="auto" w:frame="1"/>
        </w:rPr>
        <w:t xml:space="preserve">   </w:t>
      </w:r>
      <w:r w:rsidRPr="00B87C02">
        <w:rPr>
          <w:rFonts w:ascii="Times New Roman" w:eastAsia="Times New Roman" w:hAnsi="Times New Roman" w:cs="Times New Roman"/>
          <w:b w:val="0"/>
          <w:bCs w:val="0"/>
          <w:sz w:val="26"/>
          <w:szCs w:val="23"/>
          <w:bdr w:val="none" w:sz="0" w:space="0" w:color="auto" w:frame="1"/>
        </w:rPr>
        <w:t>zakresie spraw pracowniczych</w:t>
      </w:r>
      <w:r w:rsidRPr="00056E0E">
        <w:rPr>
          <w:rFonts w:ascii="Times New Roman" w:eastAsia="Times New Roman" w:hAnsi="Times New Roman" w:cs="Times New Roman"/>
          <w:b w:val="0"/>
          <w:bCs w:val="0"/>
          <w:sz w:val="26"/>
          <w:szCs w:val="23"/>
        </w:rPr>
        <w:t>.</w:t>
      </w:r>
      <w:r w:rsidR="00E43D68" w:rsidRPr="00056E0E">
        <w:rPr>
          <w:rFonts w:ascii="Times New Roman" w:eastAsia="Times New Roman" w:hAnsi="Times New Roman" w:cs="Times New Roman"/>
          <w:b w:val="0"/>
          <w:bCs w:val="0"/>
          <w:sz w:val="26"/>
          <w:szCs w:val="23"/>
        </w:rPr>
        <w:t xml:space="preserve"> </w:t>
      </w:r>
    </w:p>
    <w:p w14:paraId="442D7333" w14:textId="77777777" w:rsidR="00C065A7" w:rsidRPr="00056E0E" w:rsidRDefault="00C065A7" w:rsidP="00643AAB">
      <w:pPr>
        <w:pStyle w:val="Nagwek1"/>
        <w:shd w:val="clear" w:color="auto" w:fill="FFFFFF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3"/>
        </w:rPr>
      </w:pPr>
    </w:p>
    <w:p w14:paraId="27E278B5" w14:textId="3F973AC4" w:rsidR="006D7580" w:rsidRDefault="00E43D68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  <w:r w:rsidRPr="00056E0E">
        <w:rPr>
          <w:rFonts w:ascii="Times New Roman" w:hAnsi="Times New Roman" w:cs="Tahoma"/>
          <w:sz w:val="26"/>
          <w:szCs w:val="18"/>
        </w:rPr>
        <w:t>Co prawda zasady korzystania przez pracowników z przerw od pracy ustala pracodawca</w:t>
      </w:r>
      <w:r w:rsidR="00631D6A" w:rsidRPr="00056E0E">
        <w:rPr>
          <w:rFonts w:ascii="Times New Roman" w:hAnsi="Times New Roman" w:cs="Tahoma"/>
          <w:sz w:val="26"/>
          <w:szCs w:val="18"/>
        </w:rPr>
        <w:t>, a o</w:t>
      </w:r>
      <w:r w:rsidR="00997731" w:rsidRPr="00056E0E">
        <w:rPr>
          <w:rFonts w:ascii="Times New Roman" w:hAnsi="Times New Roman"/>
          <w:sz w:val="26"/>
          <w:szCs w:val="18"/>
        </w:rPr>
        <w:t xml:space="preserve">rganizowanie i wykorzystywanie płatnej przerwy zaliczanej do czasu pracy nie zależy od swobodnego uznania uprawnionego pracownika. Pracownik nie może dowolnie decydować o miejscu wykorzystania płatnej przerwy, poza siedzibą pracodawcy lub poza innym miejscem wyznaczonym przez pracodawcę. </w:t>
      </w:r>
      <w:r w:rsidRPr="00056E0E">
        <w:rPr>
          <w:rFonts w:ascii="Times New Roman" w:hAnsi="Times New Roman" w:cs="Tahoma"/>
          <w:sz w:val="26"/>
          <w:szCs w:val="18"/>
        </w:rPr>
        <w:t xml:space="preserve">Jednakże </w:t>
      </w:r>
      <w:r w:rsidRPr="00913B3B">
        <w:rPr>
          <w:rFonts w:ascii="Times New Roman" w:eastAsia="Times New Roman" w:hAnsi="Times New Roman"/>
          <w:sz w:val="26"/>
          <w:szCs w:val="20"/>
        </w:rPr>
        <w:t xml:space="preserve">sposób i miejsce korzystania z tej przerwy </w:t>
      </w:r>
      <w:r w:rsidRPr="00056E0E">
        <w:rPr>
          <w:rFonts w:ascii="Times New Roman" w:eastAsia="Times New Roman" w:hAnsi="Times New Roman"/>
          <w:sz w:val="26"/>
          <w:szCs w:val="20"/>
        </w:rPr>
        <w:t>oraz c</w:t>
      </w:r>
      <w:r w:rsidRPr="00913B3B">
        <w:rPr>
          <w:rFonts w:ascii="Times New Roman" w:eastAsia="Times New Roman" w:hAnsi="Times New Roman"/>
          <w:sz w:val="26"/>
          <w:szCs w:val="20"/>
        </w:rPr>
        <w:t xml:space="preserve">zas przerwy </w:t>
      </w:r>
      <w:r w:rsidRPr="00056E0E">
        <w:rPr>
          <w:rFonts w:ascii="Times New Roman" w:eastAsia="Times New Roman" w:hAnsi="Times New Roman"/>
          <w:sz w:val="26"/>
          <w:szCs w:val="20"/>
        </w:rPr>
        <w:t xml:space="preserve">powinny być uregulowane </w:t>
      </w:r>
      <w:r w:rsidR="00437789" w:rsidRPr="00056E0E">
        <w:rPr>
          <w:rFonts w:ascii="Times New Roman" w:eastAsia="Times New Roman" w:hAnsi="Times New Roman"/>
          <w:sz w:val="26"/>
          <w:szCs w:val="20"/>
        </w:rPr>
        <w:t xml:space="preserve">w </w:t>
      </w:r>
      <w:r w:rsidRPr="00913B3B">
        <w:rPr>
          <w:rFonts w:ascii="Times New Roman" w:eastAsia="Times New Roman" w:hAnsi="Times New Roman"/>
          <w:sz w:val="26"/>
          <w:szCs w:val="20"/>
        </w:rPr>
        <w:t>regulaminie pracy (</w:t>
      </w:r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art. 104</w:t>
      </w:r>
      <w:r w:rsidRPr="00913B3B">
        <w:rPr>
          <w:rFonts w:ascii="Times New Roman" w:eastAsia="Times New Roman" w:hAnsi="Times New Roman"/>
          <w:b/>
          <w:bCs/>
          <w:sz w:val="26"/>
          <w:szCs w:val="20"/>
          <w:vertAlign w:val="superscript"/>
        </w:rPr>
        <w:t>1</w:t>
      </w:r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 § 1 pkt 1 </w:t>
      </w:r>
      <w:proofErr w:type="spellStart"/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k.p</w:t>
      </w:r>
      <w:proofErr w:type="spellEnd"/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.</w:t>
      </w:r>
      <w:r w:rsidRPr="00913B3B">
        <w:rPr>
          <w:rFonts w:ascii="Times New Roman" w:eastAsia="Times New Roman" w:hAnsi="Times New Roman"/>
          <w:sz w:val="26"/>
          <w:szCs w:val="20"/>
        </w:rPr>
        <w:t>)</w:t>
      </w:r>
      <w:r w:rsidR="00437789" w:rsidRPr="00056E0E">
        <w:rPr>
          <w:rFonts w:ascii="Times New Roman" w:eastAsia="Times New Roman" w:hAnsi="Times New Roman"/>
          <w:sz w:val="26"/>
          <w:szCs w:val="20"/>
        </w:rPr>
        <w:t xml:space="preserve">. </w:t>
      </w:r>
      <w:r w:rsidR="00932436" w:rsidRPr="00056E0E">
        <w:rPr>
          <w:rFonts w:ascii="Times New Roman" w:eastAsia="Calibri" w:hAnsi="Times New Roman"/>
          <w:b/>
          <w:sz w:val="26"/>
          <w:szCs w:val="32"/>
          <w:vertAlign w:val="superscript"/>
        </w:rPr>
        <w:footnoteReference w:id="1"/>
      </w:r>
      <w:r w:rsidR="00932436" w:rsidRPr="00056E0E">
        <w:rPr>
          <w:rFonts w:ascii="Times New Roman" w:hAnsi="Times New Roman"/>
          <w:sz w:val="26"/>
          <w:szCs w:val="18"/>
        </w:rPr>
        <w:t xml:space="preserve"> </w:t>
      </w:r>
      <w:r w:rsidR="00437789" w:rsidRPr="00056E0E">
        <w:rPr>
          <w:rFonts w:ascii="Times New Roman" w:eastAsia="Times New Roman" w:hAnsi="Times New Roman"/>
          <w:sz w:val="26"/>
          <w:szCs w:val="20"/>
        </w:rPr>
        <w:t xml:space="preserve">Jedynie wówczas, </w:t>
      </w:r>
      <w:r w:rsidRPr="00913B3B">
        <w:rPr>
          <w:rFonts w:ascii="Times New Roman" w:eastAsia="Times New Roman" w:hAnsi="Times New Roman"/>
          <w:sz w:val="26"/>
          <w:szCs w:val="20"/>
        </w:rPr>
        <w:t xml:space="preserve">gdy nie ma </w:t>
      </w:r>
      <w:r w:rsidRPr="00913B3B">
        <w:rPr>
          <w:rFonts w:ascii="Times New Roman" w:eastAsia="Times New Roman" w:hAnsi="Times New Roman"/>
          <w:sz w:val="26"/>
          <w:szCs w:val="20"/>
        </w:rPr>
        <w:lastRenderedPageBreak/>
        <w:t>obowiązku wprowadzenia</w:t>
      </w:r>
      <w:r w:rsidR="00437789" w:rsidRPr="00056E0E">
        <w:rPr>
          <w:rFonts w:ascii="Times New Roman" w:eastAsia="Times New Roman" w:hAnsi="Times New Roman"/>
          <w:sz w:val="26"/>
          <w:szCs w:val="20"/>
        </w:rPr>
        <w:t xml:space="preserve"> </w:t>
      </w:r>
      <w:r w:rsidR="00437789" w:rsidRPr="00913B3B">
        <w:rPr>
          <w:rFonts w:ascii="Times New Roman" w:eastAsia="Times New Roman" w:hAnsi="Times New Roman"/>
          <w:sz w:val="26"/>
          <w:szCs w:val="20"/>
        </w:rPr>
        <w:t>regulamin</w:t>
      </w:r>
      <w:r w:rsidR="00C065A7" w:rsidRPr="00056E0E">
        <w:rPr>
          <w:rFonts w:ascii="Times New Roman" w:eastAsia="Times New Roman" w:hAnsi="Times New Roman"/>
          <w:sz w:val="26"/>
          <w:szCs w:val="20"/>
        </w:rPr>
        <w:t>u</w:t>
      </w:r>
      <w:r w:rsidR="00437789" w:rsidRPr="00913B3B">
        <w:rPr>
          <w:rFonts w:ascii="Times New Roman" w:eastAsia="Times New Roman" w:hAnsi="Times New Roman"/>
          <w:sz w:val="26"/>
          <w:szCs w:val="20"/>
        </w:rPr>
        <w:t xml:space="preserve"> pracy</w:t>
      </w:r>
      <w:r w:rsidR="00437789" w:rsidRPr="00056E0E">
        <w:rPr>
          <w:rFonts w:ascii="Times New Roman" w:eastAsia="Times New Roman" w:hAnsi="Times New Roman"/>
          <w:sz w:val="26"/>
          <w:szCs w:val="20"/>
        </w:rPr>
        <w:t xml:space="preserve"> (mniej niż 50 pracowników) formę i tryb korzystania z przerwy </w:t>
      </w:r>
      <w:r w:rsidRPr="00913B3B">
        <w:rPr>
          <w:rFonts w:ascii="Times New Roman" w:eastAsia="Times New Roman" w:hAnsi="Times New Roman"/>
          <w:sz w:val="26"/>
          <w:szCs w:val="20"/>
        </w:rPr>
        <w:t>ustala pracodawca w obwieszczeniu (</w:t>
      </w:r>
      <w:hyperlink r:id="rId7" w:anchor="hiperlinkText.rpc?hiperlink=type=tresc:nro=Powszechny.2389246:part=a150&amp;full=1" w:tgtFrame="_parent" w:history="1">
        <w:r w:rsidRPr="00913B3B">
          <w:rPr>
            <w:rFonts w:ascii="Times New Roman" w:eastAsia="Times New Roman" w:hAnsi="Times New Roman"/>
            <w:b/>
            <w:bCs/>
            <w:sz w:val="26"/>
            <w:szCs w:val="20"/>
          </w:rPr>
          <w:t>art. 150</w:t>
        </w:r>
      </w:hyperlink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 </w:t>
      </w:r>
      <w:proofErr w:type="spellStart"/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k.p</w:t>
      </w:r>
      <w:proofErr w:type="spellEnd"/>
      <w:r w:rsidRPr="00913B3B">
        <w:rPr>
          <w:rFonts w:ascii="Times New Roman" w:eastAsia="Times New Roman" w:hAnsi="Times New Roman"/>
          <w:b/>
          <w:bCs/>
          <w:sz w:val="26"/>
          <w:szCs w:val="20"/>
        </w:rPr>
        <w:t>.</w:t>
      </w:r>
      <w:r w:rsidRPr="00913B3B">
        <w:rPr>
          <w:rFonts w:ascii="Times New Roman" w:eastAsia="Times New Roman" w:hAnsi="Times New Roman"/>
          <w:sz w:val="26"/>
          <w:szCs w:val="20"/>
        </w:rPr>
        <w:t>).</w:t>
      </w:r>
      <w:r w:rsidR="00C065A7" w:rsidRPr="00056E0E">
        <w:rPr>
          <w:rFonts w:ascii="Times New Roman" w:eastAsia="Times New Roman" w:hAnsi="Times New Roman"/>
          <w:sz w:val="26"/>
          <w:szCs w:val="20"/>
        </w:rPr>
        <w:t xml:space="preserve"> Ponadto zgodnie z a</w:t>
      </w:r>
      <w:r w:rsidR="00C065A7" w:rsidRPr="00056E0E">
        <w:rPr>
          <w:rFonts w:ascii="Times New Roman" w:hAnsi="Times New Roman"/>
          <w:sz w:val="26"/>
          <w:szCs w:val="23"/>
        </w:rPr>
        <w:t xml:space="preserve">rt. </w:t>
      </w:r>
      <w:r w:rsidR="00C065A7" w:rsidRPr="00056E0E">
        <w:rPr>
          <w:rFonts w:ascii="Times New Roman" w:hAnsi="Times New Roman"/>
          <w:b/>
          <w:bCs/>
          <w:sz w:val="26"/>
          <w:szCs w:val="23"/>
        </w:rPr>
        <w:t xml:space="preserve">104 </w:t>
      </w:r>
      <w:r w:rsidR="00C065A7" w:rsidRPr="00056E0E">
        <w:rPr>
          <w:rFonts w:ascii="Times New Roman" w:hAnsi="Times New Roman"/>
          <w:b/>
          <w:bCs/>
          <w:sz w:val="26"/>
          <w:szCs w:val="23"/>
          <w:vertAlign w:val="superscript"/>
        </w:rPr>
        <w:t xml:space="preserve">2 </w:t>
      </w:r>
      <w:proofErr w:type="spellStart"/>
      <w:r w:rsidR="00C065A7" w:rsidRPr="00056E0E">
        <w:rPr>
          <w:rFonts w:ascii="Times New Roman" w:hAnsi="Times New Roman"/>
          <w:b/>
          <w:bCs/>
          <w:sz w:val="26"/>
          <w:szCs w:val="23"/>
        </w:rPr>
        <w:t>k.p</w:t>
      </w:r>
      <w:proofErr w:type="spellEnd"/>
      <w:r w:rsidR="00C065A7" w:rsidRPr="00056E0E">
        <w:rPr>
          <w:rFonts w:ascii="Times New Roman" w:hAnsi="Times New Roman"/>
          <w:b/>
          <w:bCs/>
          <w:sz w:val="26"/>
          <w:szCs w:val="23"/>
        </w:rPr>
        <w:t>.</w:t>
      </w:r>
      <w:r w:rsidR="00C065A7" w:rsidRPr="00056E0E">
        <w:rPr>
          <w:rFonts w:ascii="Times New Roman" w:hAnsi="Times New Roman"/>
          <w:sz w:val="26"/>
          <w:szCs w:val="23"/>
        </w:rPr>
        <w:t xml:space="preserve"> regulamin pracy (a także zmiany do regulaminu) ustala pracodawca w uzgodnieniu z zakładową organizacją związkową. Dopiero w razie nieuzgodnienia treści regulaminu pracy z zakładową organizacją związkową w</w:t>
      </w:r>
      <w:r w:rsidR="00B636AF">
        <w:rPr>
          <w:rFonts w:ascii="Times New Roman" w:hAnsi="Times New Roman"/>
          <w:sz w:val="26"/>
          <w:szCs w:val="23"/>
        </w:rPr>
        <w:t> </w:t>
      </w:r>
      <w:r w:rsidR="00C065A7" w:rsidRPr="00056E0E">
        <w:rPr>
          <w:rFonts w:ascii="Times New Roman" w:hAnsi="Times New Roman"/>
          <w:sz w:val="26"/>
          <w:szCs w:val="23"/>
        </w:rPr>
        <w:t xml:space="preserve">ustalonym przez strony terminie samodzielne uprawnienie do wydania regulaminu </w:t>
      </w:r>
      <w:r w:rsidR="00B636AF">
        <w:rPr>
          <w:rFonts w:ascii="Times New Roman" w:hAnsi="Times New Roman"/>
          <w:sz w:val="26"/>
          <w:szCs w:val="23"/>
        </w:rPr>
        <w:t>uzyskuje</w:t>
      </w:r>
      <w:r w:rsidR="00C065A7" w:rsidRPr="00056E0E">
        <w:rPr>
          <w:rFonts w:ascii="Times New Roman" w:hAnsi="Times New Roman"/>
          <w:sz w:val="26"/>
          <w:szCs w:val="23"/>
        </w:rPr>
        <w:t xml:space="preserve"> pracodawca. Nadto na mocy </w:t>
      </w:r>
      <w:r w:rsidR="00C065A7" w:rsidRPr="00056E0E">
        <w:rPr>
          <w:rFonts w:ascii="Times New Roman" w:hAnsi="Times New Roman"/>
          <w:b/>
          <w:bCs/>
          <w:sz w:val="26"/>
          <w:szCs w:val="23"/>
        </w:rPr>
        <w:t>art. 104</w:t>
      </w:r>
      <w:r w:rsidR="00C065A7" w:rsidRPr="00056E0E">
        <w:rPr>
          <w:rFonts w:ascii="Times New Roman" w:hAnsi="Times New Roman"/>
          <w:b/>
          <w:bCs/>
          <w:sz w:val="26"/>
          <w:szCs w:val="16"/>
          <w:vertAlign w:val="superscript"/>
        </w:rPr>
        <w:t>3</w:t>
      </w:r>
      <w:r w:rsidR="00C065A7" w:rsidRPr="00056E0E">
        <w:rPr>
          <w:rFonts w:ascii="Times New Roman" w:hAnsi="Times New Roman"/>
          <w:b/>
          <w:bCs/>
          <w:sz w:val="26"/>
          <w:szCs w:val="23"/>
        </w:rPr>
        <w:t xml:space="preserve"> </w:t>
      </w:r>
      <w:proofErr w:type="spellStart"/>
      <w:r w:rsidR="00C065A7" w:rsidRPr="00056E0E">
        <w:rPr>
          <w:rFonts w:ascii="Times New Roman" w:hAnsi="Times New Roman"/>
          <w:b/>
          <w:bCs/>
          <w:sz w:val="26"/>
          <w:szCs w:val="23"/>
        </w:rPr>
        <w:t>k.p</w:t>
      </w:r>
      <w:proofErr w:type="spellEnd"/>
      <w:r w:rsidR="00C065A7" w:rsidRPr="00056E0E">
        <w:rPr>
          <w:rFonts w:ascii="Times New Roman" w:hAnsi="Times New Roman"/>
          <w:b/>
          <w:bCs/>
          <w:sz w:val="26"/>
          <w:szCs w:val="23"/>
        </w:rPr>
        <w:t xml:space="preserve">. </w:t>
      </w:r>
      <w:r w:rsidR="00C065A7" w:rsidRPr="00056E0E">
        <w:rPr>
          <w:rFonts w:ascii="Times New Roman" w:hAnsi="Times New Roman"/>
          <w:sz w:val="26"/>
          <w:szCs w:val="23"/>
        </w:rPr>
        <w:t xml:space="preserve">regulamin pracy wchodzi w życie po upływie 2 tygodni od dnia podania go do wiadomości pracowników, w sposób przyjęty u danego pracodawcy. Zarządzenie </w:t>
      </w:r>
      <w:r w:rsidR="00C065A7" w:rsidRPr="00056E0E">
        <w:rPr>
          <w:rFonts w:ascii="Times New Roman" w:hAnsi="Times New Roman"/>
          <w:sz w:val="26"/>
        </w:rPr>
        <w:t xml:space="preserve">Prokuratora Okręgowego w Szczecinie </w:t>
      </w:r>
      <w:r w:rsidR="00C065A7" w:rsidRPr="00056E0E">
        <w:rPr>
          <w:rFonts w:ascii="Times New Roman" w:hAnsi="Times New Roman"/>
          <w:sz w:val="26"/>
          <w:szCs w:val="23"/>
        </w:rPr>
        <w:t>z</w:t>
      </w:r>
      <w:r w:rsidR="00B636AF">
        <w:rPr>
          <w:rFonts w:ascii="Times New Roman" w:hAnsi="Times New Roman"/>
          <w:sz w:val="26"/>
          <w:szCs w:val="23"/>
        </w:rPr>
        <w:t> </w:t>
      </w:r>
      <w:r w:rsidR="00C065A7" w:rsidRPr="00056E0E">
        <w:rPr>
          <w:rFonts w:ascii="Times New Roman" w:hAnsi="Times New Roman" w:cs="Arial"/>
          <w:sz w:val="26"/>
          <w:szCs w:val="21"/>
        </w:rPr>
        <w:t xml:space="preserve">dniu 30 lipca 2021 r. narusza powyższe wymogi prawne, </w:t>
      </w:r>
      <w:r w:rsidR="009A6A93" w:rsidRPr="00056E0E">
        <w:rPr>
          <w:rFonts w:ascii="Times New Roman" w:hAnsi="Times New Roman" w:cs="Arial"/>
          <w:sz w:val="26"/>
          <w:szCs w:val="21"/>
        </w:rPr>
        <w:t xml:space="preserve">albowiem regulacje, dotyczące wskazanego w nim trybu korzystania z przerw wliczanych do czasu pracy, mogły być skutecznie prawnie wprowadzone tylko w drodze wydania zarządzenia zmieniającego regulamin pracy, po uprzednim </w:t>
      </w:r>
      <w:r w:rsidR="009A6A93" w:rsidRPr="00056E0E">
        <w:rPr>
          <w:rFonts w:ascii="Times New Roman" w:hAnsi="Times New Roman"/>
          <w:sz w:val="26"/>
          <w:szCs w:val="23"/>
        </w:rPr>
        <w:t>uzgodnieniu z zakładową organizacją związkową lub po bezskutecznym upływie terminu na to uzgodnienie</w:t>
      </w:r>
      <w:r w:rsidR="00B636AF">
        <w:rPr>
          <w:rFonts w:ascii="Times New Roman" w:hAnsi="Times New Roman"/>
          <w:sz w:val="26"/>
          <w:szCs w:val="23"/>
        </w:rPr>
        <w:t>, a także</w:t>
      </w:r>
      <w:r w:rsidR="009A6A93" w:rsidRPr="00056E0E">
        <w:rPr>
          <w:rFonts w:ascii="Times New Roman" w:hAnsi="Times New Roman"/>
          <w:sz w:val="26"/>
          <w:szCs w:val="23"/>
        </w:rPr>
        <w:t xml:space="preserve"> po upływie 14 dni od dnia podania go do wiadomości pracowników, w sposób przyjęty u</w:t>
      </w:r>
      <w:r w:rsidR="00B636AF">
        <w:rPr>
          <w:rFonts w:ascii="Times New Roman" w:hAnsi="Times New Roman"/>
          <w:sz w:val="26"/>
          <w:szCs w:val="23"/>
        </w:rPr>
        <w:t> </w:t>
      </w:r>
      <w:r w:rsidR="009A6A93" w:rsidRPr="00056E0E">
        <w:rPr>
          <w:rFonts w:ascii="Times New Roman" w:hAnsi="Times New Roman"/>
          <w:sz w:val="26"/>
          <w:szCs w:val="23"/>
        </w:rPr>
        <w:t>danego pracodawcy. A</w:t>
      </w:r>
      <w:r w:rsidR="00C065A7" w:rsidRPr="00056E0E">
        <w:rPr>
          <w:rFonts w:ascii="Times New Roman" w:hAnsi="Times New Roman" w:cs="Arial"/>
          <w:sz w:val="26"/>
          <w:szCs w:val="21"/>
        </w:rPr>
        <w:t xml:space="preserve"> zatem </w:t>
      </w:r>
      <w:r w:rsidR="009A6A93" w:rsidRPr="00056E0E">
        <w:rPr>
          <w:rFonts w:ascii="Times New Roman" w:hAnsi="Times New Roman" w:cs="Arial"/>
          <w:sz w:val="26"/>
          <w:szCs w:val="21"/>
        </w:rPr>
        <w:t xml:space="preserve">opisane zarządzenie </w:t>
      </w:r>
      <w:r w:rsidR="00C065A7" w:rsidRPr="00056E0E">
        <w:rPr>
          <w:rFonts w:ascii="Times New Roman" w:hAnsi="Times New Roman" w:cs="Arial"/>
          <w:sz w:val="26"/>
          <w:szCs w:val="21"/>
        </w:rPr>
        <w:t>nie może stanowić legalnej podstawy prawnej do wydania polecenia służbowego</w:t>
      </w:r>
      <w:r w:rsidR="009A6A93" w:rsidRPr="00056E0E">
        <w:rPr>
          <w:rFonts w:ascii="Times New Roman" w:hAnsi="Times New Roman" w:cs="Arial"/>
          <w:sz w:val="26"/>
          <w:szCs w:val="21"/>
        </w:rPr>
        <w:t xml:space="preserve"> stosowania takim reguł wykorzystania przerwy</w:t>
      </w:r>
      <w:r w:rsidR="00C065A7" w:rsidRPr="00056E0E">
        <w:rPr>
          <w:rFonts w:ascii="Times New Roman" w:hAnsi="Times New Roman" w:cs="Arial"/>
          <w:sz w:val="26"/>
          <w:szCs w:val="21"/>
        </w:rPr>
        <w:t>, a tym bardziej wywodzenia sankcji w</w:t>
      </w:r>
      <w:r w:rsidR="009A6A93" w:rsidRPr="00056E0E">
        <w:rPr>
          <w:rFonts w:ascii="Times New Roman" w:hAnsi="Times New Roman" w:cs="Arial"/>
          <w:sz w:val="26"/>
          <w:szCs w:val="21"/>
        </w:rPr>
        <w:t xml:space="preserve">obec pracowników. </w:t>
      </w:r>
      <w:r w:rsidR="000C0E9F" w:rsidRPr="00056E0E">
        <w:rPr>
          <w:rFonts w:ascii="Times New Roman" w:hAnsi="Times New Roman" w:cs="Arial"/>
          <w:sz w:val="26"/>
          <w:szCs w:val="21"/>
        </w:rPr>
        <w:t xml:space="preserve">Skoro </w:t>
      </w:r>
      <w:r w:rsidR="00631D6A" w:rsidRPr="00056E0E">
        <w:rPr>
          <w:rFonts w:ascii="Times New Roman" w:hAnsi="Times New Roman" w:cs="Arial"/>
          <w:sz w:val="26"/>
          <w:szCs w:val="21"/>
        </w:rPr>
        <w:t xml:space="preserve">zaś w regulaminie pracy nie określono reguł wykorzystania przerwy należnej na mocy </w:t>
      </w:r>
      <w:r w:rsidR="00631D6A" w:rsidRPr="00056E0E">
        <w:rPr>
          <w:rFonts w:ascii="Times New Roman" w:hAnsi="Times New Roman" w:cs="Arial"/>
          <w:b/>
          <w:bCs/>
          <w:sz w:val="26"/>
          <w:szCs w:val="21"/>
        </w:rPr>
        <w:t xml:space="preserve">art. 134 </w:t>
      </w:r>
      <w:proofErr w:type="spellStart"/>
      <w:r w:rsidR="00631D6A" w:rsidRPr="00056E0E">
        <w:rPr>
          <w:rFonts w:ascii="Times New Roman" w:hAnsi="Times New Roman" w:cs="Arial"/>
          <w:b/>
          <w:bCs/>
          <w:sz w:val="26"/>
          <w:szCs w:val="21"/>
        </w:rPr>
        <w:t>k.p</w:t>
      </w:r>
      <w:proofErr w:type="spellEnd"/>
      <w:r w:rsidR="00631D6A" w:rsidRPr="00056E0E">
        <w:rPr>
          <w:rFonts w:ascii="Times New Roman" w:hAnsi="Times New Roman" w:cs="Arial"/>
          <w:b/>
          <w:bCs/>
          <w:sz w:val="26"/>
          <w:szCs w:val="21"/>
        </w:rPr>
        <w:t>.</w:t>
      </w:r>
      <w:r w:rsidR="00631D6A" w:rsidRPr="00056E0E">
        <w:rPr>
          <w:rFonts w:ascii="Times New Roman" w:hAnsi="Times New Roman" w:cs="Arial"/>
          <w:sz w:val="26"/>
          <w:szCs w:val="21"/>
        </w:rPr>
        <w:t>, to tym samym pracownik może skorzystać z przysługującej mu przerwy w sposób i w formie przyjętej w ramach akcji protestacyjnej.</w:t>
      </w:r>
      <w:r w:rsidR="009D0042" w:rsidRPr="00056E0E">
        <w:rPr>
          <w:rFonts w:ascii="Times New Roman" w:hAnsi="Times New Roman" w:cs="Arial"/>
          <w:sz w:val="26"/>
          <w:szCs w:val="21"/>
        </w:rPr>
        <w:t xml:space="preserve"> P</w:t>
      </w:r>
      <w:r w:rsidR="009D0042" w:rsidRPr="00056E0E">
        <w:rPr>
          <w:rFonts w:ascii="Times New Roman" w:hAnsi="Times New Roman"/>
          <w:sz w:val="26"/>
        </w:rPr>
        <w:t>rzepisy nakładają na pracodawcę szereg obowiązków związanych z komicznością zapewnienia pracownikom odpowiednich warunków pracy (w tym przerw)</w:t>
      </w:r>
      <w:r w:rsidR="00B636AF">
        <w:rPr>
          <w:rFonts w:ascii="Times New Roman" w:hAnsi="Times New Roman"/>
          <w:sz w:val="26"/>
        </w:rPr>
        <w:t>.</w:t>
      </w:r>
      <w:r w:rsidR="009D0042" w:rsidRPr="00056E0E">
        <w:rPr>
          <w:rFonts w:ascii="Times New Roman" w:hAnsi="Times New Roman"/>
          <w:sz w:val="26"/>
        </w:rPr>
        <w:t xml:space="preserve"> </w:t>
      </w:r>
      <w:r w:rsidR="00B636AF">
        <w:rPr>
          <w:rFonts w:ascii="Times New Roman" w:hAnsi="Times New Roman"/>
          <w:sz w:val="26"/>
        </w:rPr>
        <w:t>J</w:t>
      </w:r>
      <w:r w:rsidR="009D0042" w:rsidRPr="00056E0E">
        <w:rPr>
          <w:rFonts w:ascii="Times New Roman" w:hAnsi="Times New Roman"/>
          <w:sz w:val="26"/>
        </w:rPr>
        <w:t xml:space="preserve">ednocześnie </w:t>
      </w:r>
      <w:r w:rsidR="00E957BA" w:rsidRPr="00056E0E">
        <w:rPr>
          <w:rFonts w:ascii="Times New Roman" w:hAnsi="Times New Roman"/>
          <w:sz w:val="26"/>
        </w:rPr>
        <w:t>w</w:t>
      </w:r>
      <w:r w:rsidR="00B636AF">
        <w:rPr>
          <w:rFonts w:ascii="Times New Roman" w:hAnsi="Times New Roman"/>
          <w:sz w:val="26"/>
        </w:rPr>
        <w:t xml:space="preserve">  </w:t>
      </w:r>
      <w:r w:rsidR="00E957BA" w:rsidRPr="00056E0E">
        <w:rPr>
          <w:rFonts w:ascii="Times New Roman" w:hAnsi="Times New Roman" w:cs="Arial"/>
          <w:sz w:val="26"/>
          <w:szCs w:val="21"/>
        </w:rPr>
        <w:t>Prokuraturze Okręgowej w Szczecinie</w:t>
      </w:r>
      <w:r w:rsidR="00E957BA" w:rsidRPr="00056E0E">
        <w:rPr>
          <w:rFonts w:ascii="Times New Roman" w:hAnsi="Times New Roman"/>
          <w:sz w:val="26"/>
        </w:rPr>
        <w:t xml:space="preserve"> w treści regulaminu pracy </w:t>
      </w:r>
      <w:r w:rsidR="009D0042" w:rsidRPr="00056E0E">
        <w:rPr>
          <w:rFonts w:ascii="Times New Roman" w:hAnsi="Times New Roman"/>
          <w:sz w:val="26"/>
        </w:rPr>
        <w:t xml:space="preserve">nie </w:t>
      </w:r>
      <w:r w:rsidR="00E957BA" w:rsidRPr="00056E0E">
        <w:rPr>
          <w:rFonts w:ascii="Times New Roman" w:hAnsi="Times New Roman"/>
          <w:sz w:val="26"/>
        </w:rPr>
        <w:t xml:space="preserve">zawarto </w:t>
      </w:r>
      <w:r w:rsidR="009D0042" w:rsidRPr="00056E0E">
        <w:rPr>
          <w:rFonts w:ascii="Times New Roman" w:hAnsi="Times New Roman"/>
          <w:sz w:val="26"/>
        </w:rPr>
        <w:t xml:space="preserve">żadnych uregulowań, które nakazywałyby pracownikom wykorzystywanie tych przerw w ściśle określony sposób. </w:t>
      </w:r>
      <w:r w:rsidR="00E957BA" w:rsidRPr="00056E0E">
        <w:rPr>
          <w:rFonts w:ascii="Times New Roman" w:hAnsi="Times New Roman"/>
          <w:sz w:val="26"/>
        </w:rPr>
        <w:t>Służbowe konsekwencje naruszania sposobu wykonywania pracy u danego pracodawcy powinny być również określone w regulaminie pracy w</w:t>
      </w:r>
      <w:r w:rsidR="00C3166E">
        <w:rPr>
          <w:rFonts w:ascii="Times New Roman" w:hAnsi="Times New Roman"/>
          <w:sz w:val="26"/>
        </w:rPr>
        <w:t> </w:t>
      </w:r>
      <w:r w:rsidR="00E957BA" w:rsidRPr="00056E0E">
        <w:rPr>
          <w:rFonts w:ascii="Times New Roman" w:hAnsi="Times New Roman"/>
          <w:sz w:val="26"/>
        </w:rPr>
        <w:t xml:space="preserve">sposób ścisły i precyzyjny oraz </w:t>
      </w:r>
      <w:r w:rsidR="00E957BA" w:rsidRPr="00D57514">
        <w:rPr>
          <w:rFonts w:ascii="Times New Roman" w:eastAsia="Times New Roman" w:hAnsi="Times New Roman"/>
          <w:sz w:val="26"/>
          <w:szCs w:val="20"/>
        </w:rPr>
        <w:t>powinny być wcześniej znane pracownikom</w:t>
      </w:r>
      <w:r w:rsidR="00643AAB">
        <w:rPr>
          <w:rFonts w:ascii="Times New Roman" w:eastAsia="Times New Roman" w:hAnsi="Times New Roman"/>
          <w:sz w:val="26"/>
          <w:szCs w:val="20"/>
        </w:rPr>
        <w:t>, czego nie przewiduje r</w:t>
      </w:r>
      <w:r w:rsidR="00B636AF">
        <w:rPr>
          <w:rFonts w:ascii="Times New Roman" w:hAnsi="Times New Roman"/>
          <w:sz w:val="26"/>
        </w:rPr>
        <w:t xml:space="preserve">egulamin pracy obowiązujący w </w:t>
      </w:r>
      <w:r w:rsidR="00643AAB" w:rsidRPr="00056E0E">
        <w:rPr>
          <w:rFonts w:ascii="Times New Roman" w:hAnsi="Times New Roman" w:cs="Arial"/>
          <w:sz w:val="26"/>
          <w:szCs w:val="21"/>
        </w:rPr>
        <w:t>Prokuraturze Okręgowej w Szczecinie</w:t>
      </w:r>
      <w:r w:rsidR="00643AAB">
        <w:rPr>
          <w:rFonts w:ascii="Times New Roman" w:hAnsi="Times New Roman" w:cs="Arial"/>
          <w:sz w:val="26"/>
          <w:szCs w:val="21"/>
        </w:rPr>
        <w:t>.</w:t>
      </w:r>
      <w:r w:rsidR="00643AAB" w:rsidRPr="00056E0E">
        <w:rPr>
          <w:rFonts w:ascii="Times New Roman" w:hAnsi="Times New Roman"/>
          <w:sz w:val="26"/>
        </w:rPr>
        <w:t xml:space="preserve"> </w:t>
      </w:r>
      <w:r w:rsidR="009D0042" w:rsidRPr="00056E0E">
        <w:rPr>
          <w:rFonts w:ascii="Times New Roman" w:hAnsi="Times New Roman"/>
          <w:sz w:val="26"/>
        </w:rPr>
        <w:t>Nie ma zatem żadnych przeszkód prawnych</w:t>
      </w:r>
      <w:r w:rsidR="00E957BA" w:rsidRPr="00056E0E">
        <w:rPr>
          <w:rFonts w:ascii="Times New Roman" w:hAnsi="Times New Roman"/>
          <w:sz w:val="26"/>
        </w:rPr>
        <w:t>, a</w:t>
      </w:r>
      <w:r w:rsidR="009D0042" w:rsidRPr="00056E0E">
        <w:rPr>
          <w:rFonts w:ascii="Times New Roman" w:hAnsi="Times New Roman"/>
          <w:sz w:val="26"/>
        </w:rPr>
        <w:t>by pracownik w trakcie przysługujących mu z mocy prawa przerw</w:t>
      </w:r>
      <w:r w:rsidR="00E957BA" w:rsidRPr="00056E0E">
        <w:rPr>
          <w:rFonts w:ascii="Times New Roman" w:hAnsi="Times New Roman"/>
          <w:sz w:val="26"/>
        </w:rPr>
        <w:t xml:space="preserve"> uczestniczył w akcji protestacyjnej. </w:t>
      </w:r>
      <w:r w:rsidR="00643AAB">
        <w:rPr>
          <w:rFonts w:ascii="Times New Roman" w:hAnsi="Times New Roman"/>
          <w:sz w:val="26"/>
        </w:rPr>
        <w:t>Brak jest też podstaw prawnych do wywodzenia jakichkolwiek sankcji czy też konsekwencji służbowych wobec uczestników tej akcji.</w:t>
      </w:r>
    </w:p>
    <w:p w14:paraId="4F8F1CE6" w14:textId="77777777" w:rsidR="00643AAB" w:rsidRPr="00056E0E" w:rsidRDefault="00643AAB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</w:rPr>
      </w:pPr>
    </w:p>
    <w:p w14:paraId="43DD4AEE" w14:textId="219DCD2F" w:rsidR="00482224" w:rsidRDefault="001A000D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056E0E">
        <w:rPr>
          <w:rFonts w:ascii="Times New Roman" w:eastAsia="Times New Roman" w:hAnsi="Times New Roman"/>
          <w:sz w:val="26"/>
          <w:szCs w:val="20"/>
        </w:rPr>
        <w:t>D</w:t>
      </w:r>
      <w:r w:rsidR="00F3555A" w:rsidRPr="00056E0E">
        <w:rPr>
          <w:rFonts w:ascii="Times New Roman" w:eastAsia="Times New Roman" w:hAnsi="Times New Roman"/>
          <w:sz w:val="26"/>
          <w:szCs w:val="20"/>
        </w:rPr>
        <w:t xml:space="preserve">ziałanie podjęte w </w:t>
      </w:r>
      <w:r w:rsidR="00643AAB">
        <w:rPr>
          <w:rFonts w:ascii="Times New Roman" w:eastAsia="Times New Roman" w:hAnsi="Times New Roman"/>
          <w:sz w:val="26"/>
          <w:szCs w:val="20"/>
        </w:rPr>
        <w:t>ramach</w:t>
      </w:r>
      <w:r w:rsidR="00F3555A" w:rsidRPr="00056E0E">
        <w:rPr>
          <w:rFonts w:ascii="Times New Roman" w:eastAsia="Times New Roman" w:hAnsi="Times New Roman"/>
          <w:sz w:val="26"/>
          <w:szCs w:val="20"/>
        </w:rPr>
        <w:t xml:space="preserve"> zabezpieczenia monitoringu wizyjnego </w:t>
      </w:r>
      <w:r w:rsidR="00F3555A" w:rsidRPr="00056E0E">
        <w:rPr>
          <w:rFonts w:ascii="Times New Roman" w:hAnsi="Times New Roman" w:cs="Arial"/>
          <w:sz w:val="26"/>
          <w:szCs w:val="21"/>
        </w:rPr>
        <w:t>Prokuratury Okręgowej w Szczecinie w celu ustalenia danych osobowych uczestników akcji protestacyjnej uchybia</w:t>
      </w:r>
      <w:r w:rsidRPr="00056E0E">
        <w:rPr>
          <w:rFonts w:ascii="Times New Roman" w:hAnsi="Times New Roman" w:cs="Arial"/>
          <w:sz w:val="26"/>
          <w:szCs w:val="21"/>
        </w:rPr>
        <w:t xml:space="preserve"> też</w:t>
      </w:r>
      <w:r w:rsidR="00F3555A" w:rsidRPr="00056E0E">
        <w:rPr>
          <w:rFonts w:ascii="Times New Roman" w:hAnsi="Times New Roman" w:cs="Arial"/>
          <w:sz w:val="26"/>
          <w:szCs w:val="21"/>
        </w:rPr>
        <w:t xml:space="preserve"> </w:t>
      </w:r>
      <w:r w:rsidR="0091145C" w:rsidRPr="00056E0E">
        <w:rPr>
          <w:rFonts w:ascii="Times New Roman" w:hAnsi="Times New Roman" w:cs="Arial"/>
          <w:sz w:val="26"/>
          <w:szCs w:val="21"/>
        </w:rPr>
        <w:t xml:space="preserve">normom </w:t>
      </w:r>
      <w:r w:rsidR="00F3555A" w:rsidRPr="00056E0E">
        <w:rPr>
          <w:rFonts w:ascii="Times New Roman" w:hAnsi="Times New Roman"/>
          <w:b/>
          <w:bCs/>
          <w:sz w:val="26"/>
          <w:szCs w:val="23"/>
        </w:rPr>
        <w:t>art.</w:t>
      </w:r>
      <w:r w:rsidR="00F3555A" w:rsidRPr="00056E0E">
        <w:rPr>
          <w:rFonts w:ascii="Times New Roman" w:hAnsi="Times New Roman"/>
          <w:sz w:val="26"/>
          <w:szCs w:val="23"/>
        </w:rPr>
        <w:t xml:space="preserve"> </w:t>
      </w:r>
      <w:r w:rsidR="00F3555A" w:rsidRPr="00056E0E">
        <w:rPr>
          <w:rFonts w:ascii="Times New Roman" w:hAnsi="Times New Roman"/>
          <w:b/>
          <w:bCs/>
          <w:sz w:val="26"/>
          <w:szCs w:val="23"/>
        </w:rPr>
        <w:t xml:space="preserve">22 </w:t>
      </w:r>
      <w:r w:rsidR="00F3555A" w:rsidRPr="00056E0E">
        <w:rPr>
          <w:rFonts w:ascii="Times New Roman" w:hAnsi="Times New Roman"/>
          <w:b/>
          <w:bCs/>
          <w:sz w:val="26"/>
          <w:szCs w:val="23"/>
          <w:vertAlign w:val="superscript"/>
        </w:rPr>
        <w:t xml:space="preserve">2 </w:t>
      </w:r>
      <w:r w:rsidR="00F3555A" w:rsidRPr="00056E0E">
        <w:rPr>
          <w:rFonts w:ascii="Times New Roman" w:hAnsi="Times New Roman"/>
          <w:b/>
          <w:bCs/>
          <w:sz w:val="26"/>
          <w:szCs w:val="23"/>
        </w:rPr>
        <w:t xml:space="preserve">§ 1, § 3 i § 6- § 8 </w:t>
      </w:r>
      <w:proofErr w:type="spellStart"/>
      <w:r w:rsidR="00F3555A" w:rsidRPr="00056E0E">
        <w:rPr>
          <w:rFonts w:ascii="Times New Roman" w:hAnsi="Times New Roman"/>
          <w:b/>
          <w:bCs/>
          <w:sz w:val="26"/>
          <w:szCs w:val="23"/>
        </w:rPr>
        <w:t>k.p</w:t>
      </w:r>
      <w:proofErr w:type="spellEnd"/>
      <w:r w:rsidR="00F3555A" w:rsidRPr="00056E0E">
        <w:rPr>
          <w:rFonts w:ascii="Times New Roman" w:hAnsi="Times New Roman"/>
          <w:b/>
          <w:bCs/>
          <w:sz w:val="26"/>
          <w:szCs w:val="23"/>
        </w:rPr>
        <w:t>.</w:t>
      </w:r>
      <w:r w:rsidR="00482224" w:rsidRPr="00056E0E">
        <w:rPr>
          <w:rFonts w:ascii="Times New Roman" w:hAnsi="Times New Roman"/>
          <w:sz w:val="26"/>
          <w:szCs w:val="18"/>
        </w:rPr>
        <w:t xml:space="preserve"> </w:t>
      </w:r>
      <w:r w:rsidR="00483FE6" w:rsidRPr="00056E0E">
        <w:rPr>
          <w:rFonts w:ascii="Times New Roman" w:hAnsi="Times New Roman"/>
          <w:sz w:val="26"/>
          <w:szCs w:val="23"/>
        </w:rPr>
        <w:t>w związku z</w:t>
      </w:r>
      <w:r w:rsidR="00643AAB">
        <w:rPr>
          <w:rFonts w:ascii="Times New Roman" w:hAnsi="Times New Roman"/>
          <w:sz w:val="26"/>
          <w:szCs w:val="23"/>
        </w:rPr>
        <w:t> </w:t>
      </w:r>
      <w:r w:rsidR="00483FE6" w:rsidRPr="00056E0E">
        <w:rPr>
          <w:rFonts w:ascii="Times New Roman" w:hAnsi="Times New Roman"/>
          <w:sz w:val="26"/>
          <w:szCs w:val="23"/>
        </w:rPr>
        <w:t xml:space="preserve">komunikatem Prezesa Urzędu ochrony Danych Osobowych z dnia 167 czerwca </w:t>
      </w:r>
      <w:r w:rsidR="00483FE6" w:rsidRPr="00056E0E">
        <w:rPr>
          <w:rFonts w:ascii="Times New Roman" w:hAnsi="Times New Roman"/>
          <w:sz w:val="26"/>
          <w:szCs w:val="23"/>
        </w:rPr>
        <w:lastRenderedPageBreak/>
        <w:t>2019</w:t>
      </w:r>
      <w:r w:rsidR="00B5601A">
        <w:rPr>
          <w:rFonts w:ascii="Times New Roman" w:hAnsi="Times New Roman"/>
          <w:sz w:val="26"/>
          <w:szCs w:val="23"/>
        </w:rPr>
        <w:t> </w:t>
      </w:r>
      <w:r w:rsidR="00483FE6" w:rsidRPr="00056E0E">
        <w:rPr>
          <w:rFonts w:ascii="Times New Roman" w:hAnsi="Times New Roman"/>
          <w:sz w:val="26"/>
          <w:szCs w:val="23"/>
        </w:rPr>
        <w:t xml:space="preserve">r. w sprawie wykazu rodzajów operacji przetwarzania danych osobowych wymagających oceny skutków przetwarzania dla ich ochrony </w:t>
      </w:r>
      <w:r w:rsidR="00482224" w:rsidRPr="00056E0E">
        <w:rPr>
          <w:rFonts w:ascii="Times New Roman" w:eastAsia="Calibri" w:hAnsi="Times New Roman"/>
          <w:b/>
          <w:sz w:val="26"/>
          <w:szCs w:val="32"/>
          <w:vertAlign w:val="superscript"/>
        </w:rPr>
        <w:footnoteReference w:id="2"/>
      </w:r>
      <w:r w:rsidR="00482224" w:rsidRPr="00056E0E">
        <w:rPr>
          <w:rFonts w:ascii="Times New Roman" w:hAnsi="Times New Roman"/>
          <w:sz w:val="26"/>
          <w:szCs w:val="18"/>
        </w:rPr>
        <w:t xml:space="preserve"> </w:t>
      </w:r>
    </w:p>
    <w:p w14:paraId="3DD53707" w14:textId="77777777" w:rsidR="00B5601A" w:rsidRDefault="00B5601A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18"/>
        </w:rPr>
      </w:pPr>
    </w:p>
    <w:p w14:paraId="1744FEBD" w14:textId="78C2541D" w:rsidR="0091145C" w:rsidRPr="00056E0E" w:rsidRDefault="0091145C" w:rsidP="00643AAB">
      <w:pPr>
        <w:pStyle w:val="Default"/>
        <w:spacing w:line="276" w:lineRule="auto"/>
        <w:ind w:firstLine="708"/>
        <w:jc w:val="both"/>
        <w:rPr>
          <w:rFonts w:eastAsia="Times New Roman" w:cs="Open Sans"/>
          <w:color w:val="auto"/>
          <w:kern w:val="36"/>
          <w:sz w:val="26"/>
        </w:rPr>
      </w:pPr>
      <w:r w:rsidRPr="00056E0E">
        <w:rPr>
          <w:rFonts w:eastAsia="Times New Roman" w:cs="Open Sans"/>
          <w:color w:val="auto"/>
          <w:kern w:val="36"/>
          <w:sz w:val="26"/>
        </w:rPr>
        <w:t>Monitorowanym pracownikom przysługują takie same prawa jak osobom, których dane są przetwarzane, a pracodawca monitorujący ma takie same obowiązki, jak podmioty przetwarzające dane osobowe.</w:t>
      </w:r>
      <w:r w:rsidR="0037744B" w:rsidRPr="00056E0E">
        <w:rPr>
          <w:rFonts w:eastAsia="Times New Roman" w:cs="Open Sans"/>
          <w:color w:val="auto"/>
          <w:kern w:val="36"/>
          <w:sz w:val="26"/>
        </w:rPr>
        <w:t xml:space="preserve"> Monitoring i przetwarzanie danych osobowych objętych rejestracją obrazu jest dopuszczalne tylko w wypadku niezbędności dla celów zapewnienia </w:t>
      </w:r>
      <w:r w:rsidR="0037744B" w:rsidRPr="00056E0E">
        <w:rPr>
          <w:color w:val="auto"/>
          <w:sz w:val="26"/>
          <w:szCs w:val="23"/>
        </w:rPr>
        <w:t>bezpieczeństwa pracowników lub ochrony mienia lub kontroli produkcji lub zachowania w tajemnicy informacji</w:t>
      </w:r>
      <w:r w:rsidR="00C31785" w:rsidRPr="00056E0E">
        <w:rPr>
          <w:color w:val="auto"/>
          <w:sz w:val="26"/>
          <w:szCs w:val="23"/>
        </w:rPr>
        <w:t>, co nie występuje w</w:t>
      </w:r>
      <w:r w:rsidR="00643AAB">
        <w:rPr>
          <w:color w:val="auto"/>
          <w:sz w:val="26"/>
          <w:szCs w:val="23"/>
        </w:rPr>
        <w:t> </w:t>
      </w:r>
      <w:r w:rsidR="00C31785" w:rsidRPr="00056E0E">
        <w:rPr>
          <w:color w:val="auto"/>
          <w:sz w:val="26"/>
          <w:szCs w:val="23"/>
        </w:rPr>
        <w:t>przedmiotowej sprawie</w:t>
      </w:r>
      <w:r w:rsidR="0037744B" w:rsidRPr="00056E0E">
        <w:rPr>
          <w:color w:val="auto"/>
          <w:sz w:val="26"/>
          <w:szCs w:val="23"/>
        </w:rPr>
        <w:t xml:space="preserve">. Tym samym </w:t>
      </w:r>
      <w:r w:rsidR="0037744B" w:rsidRPr="00056E0E">
        <w:rPr>
          <w:rFonts w:eastAsia="Times New Roman"/>
          <w:color w:val="auto"/>
          <w:sz w:val="26"/>
          <w:szCs w:val="20"/>
        </w:rPr>
        <w:t xml:space="preserve">zabezpieczenia monitoringu wizyjnego </w:t>
      </w:r>
      <w:r w:rsidR="0037744B" w:rsidRPr="00056E0E">
        <w:rPr>
          <w:rFonts w:cs="Arial"/>
          <w:color w:val="auto"/>
          <w:sz w:val="26"/>
          <w:szCs w:val="21"/>
        </w:rPr>
        <w:t>w celu ustalenia danych osobowych uczestników akcji protestacyjnej stanowi nieuprawnione przetwarzanie danych osobowych pracowników. Sam monitoring prowadzony w</w:t>
      </w:r>
      <w:r w:rsidR="00643AAB">
        <w:rPr>
          <w:rFonts w:cs="Arial"/>
          <w:color w:val="auto"/>
          <w:sz w:val="26"/>
          <w:szCs w:val="21"/>
        </w:rPr>
        <w:t> </w:t>
      </w:r>
      <w:r w:rsidR="0037744B" w:rsidRPr="00056E0E">
        <w:rPr>
          <w:rFonts w:cs="Arial"/>
          <w:color w:val="auto"/>
          <w:sz w:val="26"/>
          <w:szCs w:val="21"/>
        </w:rPr>
        <w:t xml:space="preserve">Prokuraturze Okręgowej w Szczecinie oraz </w:t>
      </w:r>
      <w:r w:rsidR="0037744B" w:rsidRPr="00056E0E">
        <w:rPr>
          <w:color w:val="auto"/>
          <w:sz w:val="26"/>
          <w:szCs w:val="23"/>
        </w:rPr>
        <w:t xml:space="preserve">cele, zakres i sposób stosowania, powinny być ustalone w regulaminie pracy, uzgodnionym z zakładową organizacją związkową lub przyjętym w trybie określonym w </w:t>
      </w:r>
      <w:r w:rsidR="0037744B" w:rsidRPr="00056E0E">
        <w:rPr>
          <w:b/>
          <w:bCs/>
          <w:color w:val="auto"/>
          <w:sz w:val="26"/>
          <w:szCs w:val="23"/>
        </w:rPr>
        <w:t>art.</w:t>
      </w:r>
      <w:r w:rsidR="0037744B" w:rsidRPr="00056E0E">
        <w:rPr>
          <w:color w:val="auto"/>
          <w:sz w:val="26"/>
          <w:szCs w:val="23"/>
        </w:rPr>
        <w:t xml:space="preserve"> </w:t>
      </w:r>
      <w:r w:rsidR="0037744B" w:rsidRPr="00056E0E">
        <w:rPr>
          <w:b/>
          <w:bCs/>
          <w:color w:val="auto"/>
          <w:sz w:val="26"/>
          <w:szCs w:val="23"/>
        </w:rPr>
        <w:t>104</w:t>
      </w:r>
      <w:r w:rsidR="0037744B" w:rsidRPr="00056E0E">
        <w:rPr>
          <w:b/>
          <w:bCs/>
          <w:color w:val="auto"/>
          <w:sz w:val="26"/>
          <w:szCs w:val="16"/>
          <w:vertAlign w:val="superscript"/>
        </w:rPr>
        <w:t>2</w:t>
      </w:r>
      <w:r w:rsidR="0037744B" w:rsidRPr="00056E0E">
        <w:rPr>
          <w:b/>
          <w:bCs/>
          <w:color w:val="auto"/>
          <w:sz w:val="26"/>
          <w:szCs w:val="23"/>
        </w:rPr>
        <w:t xml:space="preserve"> § 2 </w:t>
      </w:r>
      <w:proofErr w:type="spellStart"/>
      <w:r w:rsidR="0037744B" w:rsidRPr="00056E0E">
        <w:rPr>
          <w:b/>
          <w:bCs/>
          <w:color w:val="auto"/>
          <w:sz w:val="26"/>
          <w:szCs w:val="23"/>
        </w:rPr>
        <w:t>k.p</w:t>
      </w:r>
      <w:proofErr w:type="spellEnd"/>
      <w:r w:rsidR="0037744B" w:rsidRPr="00056E0E">
        <w:rPr>
          <w:b/>
          <w:bCs/>
          <w:color w:val="auto"/>
          <w:sz w:val="26"/>
          <w:szCs w:val="23"/>
        </w:rPr>
        <w:t>.</w:t>
      </w:r>
      <w:r w:rsidR="0037744B" w:rsidRPr="00056E0E">
        <w:rPr>
          <w:color w:val="auto"/>
          <w:sz w:val="26"/>
          <w:szCs w:val="23"/>
        </w:rPr>
        <w:t xml:space="preserve"> i </w:t>
      </w:r>
      <w:r w:rsidR="0037744B" w:rsidRPr="00056E0E">
        <w:rPr>
          <w:b/>
          <w:bCs/>
          <w:color w:val="auto"/>
          <w:sz w:val="26"/>
          <w:szCs w:val="23"/>
        </w:rPr>
        <w:t>art. 104</w:t>
      </w:r>
      <w:r w:rsidR="0037744B" w:rsidRPr="00056E0E">
        <w:rPr>
          <w:b/>
          <w:bCs/>
          <w:color w:val="auto"/>
          <w:sz w:val="26"/>
          <w:szCs w:val="23"/>
          <w:vertAlign w:val="superscript"/>
        </w:rPr>
        <w:t>3</w:t>
      </w:r>
      <w:r w:rsidR="0037744B" w:rsidRPr="00056E0E">
        <w:rPr>
          <w:b/>
          <w:bCs/>
          <w:color w:val="auto"/>
          <w:sz w:val="26"/>
          <w:szCs w:val="23"/>
        </w:rPr>
        <w:t xml:space="preserve"> </w:t>
      </w:r>
      <w:proofErr w:type="spellStart"/>
      <w:r w:rsidR="0037744B" w:rsidRPr="00056E0E">
        <w:rPr>
          <w:b/>
          <w:bCs/>
          <w:color w:val="auto"/>
          <w:sz w:val="26"/>
          <w:szCs w:val="23"/>
        </w:rPr>
        <w:t>k.p</w:t>
      </w:r>
      <w:proofErr w:type="spellEnd"/>
      <w:r w:rsidR="0037744B" w:rsidRPr="00056E0E">
        <w:rPr>
          <w:b/>
          <w:bCs/>
          <w:color w:val="auto"/>
          <w:sz w:val="26"/>
          <w:szCs w:val="23"/>
        </w:rPr>
        <w:t xml:space="preserve">. </w:t>
      </w:r>
      <w:r w:rsidR="0037744B" w:rsidRPr="00056E0E">
        <w:rPr>
          <w:color w:val="auto"/>
          <w:sz w:val="26"/>
          <w:szCs w:val="23"/>
        </w:rPr>
        <w:t xml:space="preserve">Pracodawca informuje pracowników o wprowadzeniu monitoringu, w sposób przyjęty u danego pracodawcy, nie później niż 2 tygodnie przed jego uruchomieniem. Powyższe zasady stosowania monitoringu nie były przestrzegane w </w:t>
      </w:r>
      <w:r w:rsidR="0037744B" w:rsidRPr="00056E0E">
        <w:rPr>
          <w:rFonts w:cs="Arial"/>
          <w:color w:val="auto"/>
          <w:sz w:val="26"/>
          <w:szCs w:val="21"/>
        </w:rPr>
        <w:t>Prokuraturze Okręgowej w</w:t>
      </w:r>
      <w:r w:rsidR="00643AAB">
        <w:rPr>
          <w:rFonts w:cs="Arial"/>
          <w:color w:val="auto"/>
          <w:sz w:val="26"/>
          <w:szCs w:val="21"/>
        </w:rPr>
        <w:t> </w:t>
      </w:r>
      <w:r w:rsidR="0037744B" w:rsidRPr="00056E0E">
        <w:rPr>
          <w:rFonts w:cs="Arial"/>
          <w:color w:val="auto"/>
          <w:sz w:val="26"/>
          <w:szCs w:val="21"/>
        </w:rPr>
        <w:t>Szczecinie</w:t>
      </w:r>
      <w:r w:rsidR="00643AAB">
        <w:rPr>
          <w:rFonts w:cs="Arial"/>
          <w:color w:val="auto"/>
          <w:sz w:val="26"/>
          <w:szCs w:val="21"/>
        </w:rPr>
        <w:t>, co skutkuje uznaniem, że przetwarzanie tych danych osobowych jest nieuprawnione</w:t>
      </w:r>
      <w:r w:rsidR="0037744B" w:rsidRPr="00056E0E">
        <w:rPr>
          <w:rFonts w:cs="Arial"/>
          <w:color w:val="auto"/>
          <w:sz w:val="26"/>
          <w:szCs w:val="21"/>
        </w:rPr>
        <w:t>.</w:t>
      </w:r>
    </w:p>
    <w:p w14:paraId="748ED97A" w14:textId="77777777" w:rsidR="00643AAB" w:rsidRDefault="00643AAB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3"/>
        </w:rPr>
      </w:pPr>
    </w:p>
    <w:p w14:paraId="19D0AA6D" w14:textId="5221C4FC" w:rsidR="001A000D" w:rsidRPr="00056E0E" w:rsidRDefault="001A000D" w:rsidP="00643AA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056E0E">
        <w:rPr>
          <w:rFonts w:ascii="Times New Roman" w:hAnsi="Times New Roman"/>
          <w:sz w:val="26"/>
          <w:szCs w:val="23"/>
        </w:rPr>
        <w:t>Niezależnie od powyższego</w:t>
      </w:r>
      <w:r w:rsidRPr="00056E0E">
        <w:rPr>
          <w:rFonts w:ascii="Times New Roman" w:hAnsi="Times New Roman"/>
          <w:b/>
          <w:bCs/>
          <w:sz w:val="26"/>
          <w:szCs w:val="23"/>
        </w:rPr>
        <w:t xml:space="preserve"> </w:t>
      </w:r>
      <w:r w:rsidRPr="00056E0E">
        <w:rPr>
          <w:rFonts w:ascii="Times New Roman" w:hAnsi="Times New Roman"/>
          <w:sz w:val="26"/>
          <w:szCs w:val="23"/>
        </w:rPr>
        <w:t xml:space="preserve">podkreślić należy, iż wizerunek osoby fizycznej jest chroniony przepisami art. 4 pkt. 1 i nast. </w:t>
      </w:r>
      <w:r w:rsidRPr="00056E0E">
        <w:rPr>
          <w:rFonts w:ascii="Times New Roman" w:hAnsi="Times New Roman" w:cs="Open Sans"/>
          <w:sz w:val="26"/>
          <w:szCs w:val="24"/>
        </w:rPr>
        <w:t xml:space="preserve">Rozporządzenia </w:t>
      </w:r>
      <w:r w:rsidR="006E7696">
        <w:rPr>
          <w:rFonts w:ascii="Times New Roman" w:hAnsi="Times New Roman" w:cs="Open Sans"/>
          <w:sz w:val="26"/>
          <w:szCs w:val="24"/>
        </w:rPr>
        <w:t>RODO</w:t>
      </w:r>
      <w:r w:rsidRPr="00056E0E">
        <w:rPr>
          <w:rFonts w:ascii="Times New Roman" w:hAnsi="Times New Roman" w:cs="Open Sans"/>
          <w:sz w:val="26"/>
          <w:szCs w:val="24"/>
        </w:rPr>
        <w:t>) oraz przepisami art. 23 k.c. i art. 24 k.c.</w:t>
      </w:r>
      <w:r w:rsidRPr="00056E0E">
        <w:rPr>
          <w:rFonts w:ascii="Times New Roman" w:hAnsi="Times New Roman"/>
          <w:b/>
          <w:bCs/>
          <w:sz w:val="26"/>
          <w:szCs w:val="23"/>
        </w:rPr>
        <w:t xml:space="preserve"> </w:t>
      </w:r>
      <w:r w:rsidRPr="00056E0E">
        <w:rPr>
          <w:rFonts w:ascii="Times New Roman" w:hAnsi="Times New Roman"/>
          <w:sz w:val="26"/>
          <w:szCs w:val="18"/>
        </w:rPr>
        <w:t xml:space="preserve"> </w:t>
      </w:r>
      <w:r w:rsidRPr="00056E0E">
        <w:rPr>
          <w:rFonts w:ascii="Times New Roman" w:eastAsia="Calibri" w:hAnsi="Times New Roman"/>
          <w:b/>
          <w:sz w:val="26"/>
          <w:szCs w:val="32"/>
          <w:vertAlign w:val="superscript"/>
        </w:rPr>
        <w:footnoteReference w:id="3"/>
      </w:r>
      <w:r w:rsidRPr="00056E0E">
        <w:rPr>
          <w:rFonts w:ascii="Times New Roman" w:hAnsi="Times New Roman"/>
          <w:sz w:val="26"/>
          <w:szCs w:val="18"/>
        </w:rPr>
        <w:t xml:space="preserve"> </w:t>
      </w:r>
    </w:p>
    <w:p w14:paraId="78904995" w14:textId="77777777" w:rsidR="00F3555A" w:rsidRPr="00056E0E" w:rsidRDefault="00F3555A" w:rsidP="00643AAB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6"/>
          <w:szCs w:val="20"/>
        </w:rPr>
      </w:pPr>
    </w:p>
    <w:p w14:paraId="584289E8" w14:textId="59DE37BB" w:rsidR="00F3555A" w:rsidRDefault="00A41A20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  <w:r w:rsidRPr="00056E0E">
        <w:rPr>
          <w:color w:val="auto"/>
          <w:sz w:val="26"/>
        </w:rPr>
        <w:t xml:space="preserve">Jednocześnie wskazać należy, iż utrudnianie prowadzenia innej niż strajk akcji protestacyjnej może </w:t>
      </w:r>
      <w:r w:rsidR="00706AF5">
        <w:rPr>
          <w:color w:val="auto"/>
          <w:sz w:val="26"/>
        </w:rPr>
        <w:t xml:space="preserve">w pewnych okolicznościach faktycznych </w:t>
      </w:r>
      <w:r w:rsidRPr="00056E0E">
        <w:rPr>
          <w:color w:val="auto"/>
          <w:sz w:val="26"/>
        </w:rPr>
        <w:t>zostać uznane jako utrudnianie działalności związkowej, co stanowi czyn zabroniony (występek), określony w art. 35 ust. 2 ustawy o związkach zawodowych.</w:t>
      </w:r>
    </w:p>
    <w:p w14:paraId="3D0CEEDB" w14:textId="77777777" w:rsidR="00B5601A" w:rsidRDefault="00B5601A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</w:p>
    <w:p w14:paraId="46C8A999" w14:textId="6679A89F" w:rsidR="00643AAB" w:rsidRDefault="00643AAB" w:rsidP="00643AAB">
      <w:pPr>
        <w:pStyle w:val="Default"/>
        <w:spacing w:line="276" w:lineRule="auto"/>
        <w:ind w:firstLine="708"/>
        <w:jc w:val="both"/>
        <w:rPr>
          <w:color w:val="auto"/>
          <w:sz w:val="26"/>
        </w:rPr>
      </w:pPr>
    </w:p>
    <w:p w14:paraId="0C23F368" w14:textId="77777777" w:rsidR="00A6717B" w:rsidRPr="00B5601A" w:rsidRDefault="00A6717B" w:rsidP="0043467F">
      <w:pPr>
        <w:spacing w:after="0" w:line="276" w:lineRule="auto"/>
        <w:ind w:left="212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członek </w:t>
      </w:r>
      <w:r w:rsidRPr="00056E0E">
        <w:rPr>
          <w:rFonts w:ascii="Times New Roman" w:hAnsi="Times New Roman"/>
          <w:sz w:val="26"/>
          <w:szCs w:val="23"/>
        </w:rPr>
        <w:t>Związku Zawodowego Prokuratorów i Pracowników Prokuratury RP</w:t>
      </w:r>
    </w:p>
    <w:p w14:paraId="122CF1E9" w14:textId="660BAABE" w:rsidR="00B5601A" w:rsidRPr="00B5601A" w:rsidRDefault="00B5601A" w:rsidP="0043467F">
      <w:pPr>
        <w:spacing w:after="0" w:line="276" w:lineRule="auto"/>
        <w:ind w:left="2124"/>
        <w:jc w:val="center"/>
        <w:rPr>
          <w:rFonts w:ascii="Times New Roman" w:hAnsi="Times New Roman"/>
          <w:sz w:val="26"/>
        </w:rPr>
      </w:pPr>
      <w:r w:rsidRPr="00B5601A">
        <w:rPr>
          <w:rFonts w:ascii="Times New Roman" w:hAnsi="Times New Roman"/>
          <w:sz w:val="26"/>
        </w:rPr>
        <w:t>prokurator Prokuratury Okręgowej w Warszawie</w:t>
      </w:r>
    </w:p>
    <w:p w14:paraId="61492B45" w14:textId="4C3E26B8" w:rsidR="00B5601A" w:rsidRPr="00B5601A" w:rsidRDefault="00B5601A" w:rsidP="0043467F">
      <w:pPr>
        <w:spacing w:after="0" w:line="276" w:lineRule="auto"/>
        <w:ind w:left="2124"/>
        <w:jc w:val="center"/>
        <w:rPr>
          <w:rFonts w:ascii="Times New Roman" w:hAnsi="Times New Roman"/>
          <w:sz w:val="26"/>
        </w:rPr>
      </w:pPr>
      <w:r w:rsidRPr="00B5601A">
        <w:rPr>
          <w:rFonts w:ascii="Times New Roman" w:hAnsi="Times New Roman"/>
          <w:sz w:val="26"/>
        </w:rPr>
        <w:t xml:space="preserve">delegowany do </w:t>
      </w:r>
      <w:r w:rsidRPr="00B5601A">
        <w:rPr>
          <w:rFonts w:ascii="Times New Roman" w:hAnsi="Times New Roman"/>
          <w:sz w:val="26"/>
          <w:szCs w:val="26"/>
        </w:rPr>
        <w:t>Prokuratury Krajowej</w:t>
      </w:r>
    </w:p>
    <w:p w14:paraId="4F0DD5AD" w14:textId="4177F6ED" w:rsidR="00B5601A" w:rsidRDefault="00B5601A" w:rsidP="0043467F">
      <w:pPr>
        <w:spacing w:after="0" w:line="276" w:lineRule="auto"/>
        <w:ind w:left="2124"/>
        <w:jc w:val="center"/>
        <w:rPr>
          <w:rFonts w:ascii="Times New Roman" w:hAnsi="Times New Roman"/>
          <w:sz w:val="26"/>
        </w:rPr>
      </w:pPr>
      <w:r w:rsidRPr="00B5601A">
        <w:rPr>
          <w:rFonts w:ascii="Times New Roman" w:hAnsi="Times New Roman"/>
          <w:sz w:val="26"/>
        </w:rPr>
        <w:t>Małgorzata Ułaszonek-Kubacka</w:t>
      </w:r>
    </w:p>
    <w:p w14:paraId="7EF8D6A4" w14:textId="77777777" w:rsidR="00B5601A" w:rsidRDefault="00B5601A" w:rsidP="0043467F">
      <w:pPr>
        <w:pStyle w:val="Default"/>
        <w:spacing w:line="276" w:lineRule="auto"/>
        <w:ind w:left="2124" w:firstLine="708"/>
        <w:jc w:val="center"/>
        <w:rPr>
          <w:color w:val="auto"/>
          <w:sz w:val="26"/>
        </w:rPr>
      </w:pPr>
      <w:bookmarkStart w:id="2" w:name="_GoBack"/>
      <w:bookmarkEnd w:id="2"/>
    </w:p>
    <w:sectPr w:rsidR="00B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D27C" w14:textId="77777777" w:rsidR="00F16F12" w:rsidRDefault="00F16F12" w:rsidP="00482224">
      <w:pPr>
        <w:spacing w:after="0" w:line="240" w:lineRule="auto"/>
      </w:pPr>
      <w:r>
        <w:separator/>
      </w:r>
    </w:p>
  </w:endnote>
  <w:endnote w:type="continuationSeparator" w:id="0">
    <w:p w14:paraId="62C1F17F" w14:textId="77777777" w:rsidR="00F16F12" w:rsidRDefault="00F16F12" w:rsidP="0048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5A2F" w14:textId="77777777" w:rsidR="00F16F12" w:rsidRDefault="00F16F12" w:rsidP="00482224">
      <w:pPr>
        <w:spacing w:after="0" w:line="240" w:lineRule="auto"/>
      </w:pPr>
      <w:r>
        <w:separator/>
      </w:r>
    </w:p>
  </w:footnote>
  <w:footnote w:type="continuationSeparator" w:id="0">
    <w:p w14:paraId="0D8AFF51" w14:textId="77777777" w:rsidR="00F16F12" w:rsidRDefault="00F16F12" w:rsidP="00482224">
      <w:pPr>
        <w:spacing w:after="0" w:line="240" w:lineRule="auto"/>
      </w:pPr>
      <w:r>
        <w:continuationSeparator/>
      </w:r>
    </w:p>
  </w:footnote>
  <w:footnote w:id="1">
    <w:p w14:paraId="7BFD50D9" w14:textId="2AC557B7" w:rsidR="00932436" w:rsidRPr="000D6827" w:rsidRDefault="00932436" w:rsidP="00991279">
      <w:pPr>
        <w:pStyle w:val="Default"/>
        <w:jc w:val="both"/>
        <w:rPr>
          <w:bCs/>
          <w:color w:val="auto"/>
          <w:kern w:val="36"/>
        </w:rPr>
      </w:pPr>
      <w:r w:rsidRPr="007C59C8">
        <w:rPr>
          <w:rStyle w:val="Odwoanieprzypisudolnego"/>
          <w:b/>
        </w:rPr>
        <w:footnoteRef/>
      </w:r>
      <w:r w:rsidRPr="007C59C8">
        <w:rPr>
          <w:b/>
          <w:bCs/>
          <w:kern w:val="36"/>
        </w:rPr>
        <w:t>.</w:t>
      </w:r>
      <w:r w:rsidRPr="007C59C8">
        <w:rPr>
          <w:bCs/>
          <w:kern w:val="36"/>
        </w:rPr>
        <w:t xml:space="preserve"> </w:t>
      </w:r>
      <w:r w:rsidRPr="00991279">
        <w:rPr>
          <w:bCs/>
          <w:color w:val="auto"/>
          <w:kern w:val="36"/>
        </w:rPr>
        <w:t xml:space="preserve">Potwierdza to </w:t>
      </w:r>
      <w:r w:rsidRPr="000D6827">
        <w:rPr>
          <w:bCs/>
          <w:color w:val="auto"/>
          <w:kern w:val="36"/>
        </w:rPr>
        <w:t xml:space="preserve">doktryna i orzecznictwo, przykładowo: 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6827" w:rsidRPr="000D6827" w14:paraId="79277408" w14:textId="77777777" w:rsidTr="009A53A5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2E68A6" w14:textId="003E2392" w:rsidR="00991279" w:rsidRPr="000D6827" w:rsidRDefault="00991279" w:rsidP="0099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8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,,…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przerwy w pracy, o których mowa w komentowanym przepisie, są wliczane do czasu pracy, a zatem do pracodawcy należy określenie czasu i miejsca ich wykorzystania. Pracodawca czyni to w regulaminie pracy lub w inny przyjęty sposób.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” (cyt. za: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br/>
              <w:t>Krzysztof Stefański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Komentarz do art.134 Kodeksu pracy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2020.01.01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836CB70" w14:textId="08E6FB1C" w:rsidR="00991279" w:rsidRPr="00913B3B" w:rsidRDefault="000D6827" w:rsidP="000D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79416680"/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>,,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Czas przerwy określony jest w układzie zbiorowym lub regulaminie pracy (</w:t>
            </w:r>
            <w:hyperlink r:id="rId1" w:anchor="hiperlinkText.rpc?hiperlink=type=tresc:nro=Powszechny.2389246:part=a104(1)%C2%A71p1&amp;full=1" w:tgtFrame="_parent" w:history="1">
              <w:r w:rsidRPr="00913B3B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art. 104</w:t>
              </w:r>
              <w:r w:rsidRPr="00913B3B">
                <w:rPr>
                  <w:rFonts w:ascii="Times New Roman" w:eastAsia="Times New Roman" w:hAnsi="Times New Roman"/>
                  <w:sz w:val="24"/>
                  <w:szCs w:val="24"/>
                  <w:u w:val="single"/>
                  <w:vertAlign w:val="superscript"/>
                </w:rPr>
                <w:t>1</w:t>
              </w:r>
              <w:r w:rsidRPr="00913B3B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 § 1 pkt 1</w:t>
              </w:r>
            </w:hyperlink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k.p</w:t>
            </w:r>
            <w:proofErr w:type="spellEnd"/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.), a gdy nie ma obowiązku jego wprowadzenia, ustala go pracodawca w obwieszczeniu (</w:t>
            </w:r>
            <w:hyperlink r:id="rId2" w:anchor="hiperlinkText.rpc?hiperlink=type=tresc:nro=Powszechny.2389246:part=a150&amp;full=1" w:tgtFrame="_parent" w:history="1">
              <w:r w:rsidRPr="00913B3B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art. 150</w:t>
              </w:r>
            </w:hyperlink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k.p</w:t>
            </w:r>
            <w:proofErr w:type="spellEnd"/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  <w:bookmarkEnd w:id="1"/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” (cyt. za: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Kazimierz Jaśkowski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Komentarz aktualizowany do art.134 Kodeksu pracy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2021.07.05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D6827" w:rsidRPr="000D6827" w14:paraId="5569F5F0" w14:textId="77777777" w:rsidTr="009A53A5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9B49C5" w14:textId="203C10E7" w:rsidR="00991279" w:rsidRPr="00913B3B" w:rsidRDefault="00991279" w:rsidP="0099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827" w:rsidRPr="000D6827" w14:paraId="1109214D" w14:textId="77777777" w:rsidTr="009A53A5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DB4E741" w14:textId="77777777" w:rsidR="00991279" w:rsidRPr="000D6827" w:rsidRDefault="00991279" w:rsidP="0099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Co najmniej piętnastominutowe przerwy w pracy wliczane do czasu pracy oraz miejsce ich wykorzystania określa pracodawca w regulaminie pracy lub w inny ustalony sposób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” (cyt. za: </w:t>
            </w:r>
            <w:hyperlink r:id="rId3" w:anchor="hiperlinkText.rpc?hiperlink=type=tresc:nro=NotkaAutoraPub.92105:ver=0&amp;full=1" w:tgtFrame="_parent" w:history="1">
              <w:r w:rsidRPr="00913B3B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Łukasz Pisarczyk</w:t>
              </w:r>
            </w:hyperlink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Komentarz do art.134 Kodeksu pracy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2017.09.01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B88FAC5" w14:textId="55BD59AE" w:rsidR="00991279" w:rsidRPr="000D6827" w:rsidRDefault="00991279" w:rsidP="0099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>,,</w:t>
            </w:r>
            <w:r w:rsidRPr="000D6827">
              <w:rPr>
                <w:rFonts w:ascii="Times New Roman" w:hAnsi="Times New Roman"/>
                <w:sz w:val="24"/>
                <w:szCs w:val="24"/>
              </w:rPr>
              <w:t xml:space="preserve"> …co najmniej 15 minutowe przerwy w pracy wliczane do czasu pracy oraz miejsce ich wykorzystania określa pracodawca w regulaminie pracy (art. 104, 1041 i art. 1042 § 1 </w:t>
            </w:r>
            <w:proofErr w:type="spellStart"/>
            <w:r w:rsidRPr="000D6827">
              <w:rPr>
                <w:rFonts w:ascii="Times New Roman" w:hAnsi="Times New Roman"/>
                <w:sz w:val="24"/>
                <w:szCs w:val="24"/>
              </w:rPr>
              <w:t>k.p</w:t>
            </w:r>
            <w:proofErr w:type="spellEnd"/>
            <w:r w:rsidRPr="000D6827">
              <w:rPr>
                <w:rFonts w:ascii="Times New Roman" w:hAnsi="Times New Roman"/>
                <w:sz w:val="24"/>
                <w:szCs w:val="24"/>
              </w:rPr>
              <w:t xml:space="preserve">.) lub w inny ustalony sposób (art. 1042 § 2 </w:t>
            </w:r>
            <w:proofErr w:type="spellStart"/>
            <w:r w:rsidRPr="000D6827">
              <w:rPr>
                <w:rFonts w:ascii="Times New Roman" w:hAnsi="Times New Roman"/>
                <w:sz w:val="24"/>
                <w:szCs w:val="24"/>
              </w:rPr>
              <w:t>k.p</w:t>
            </w:r>
            <w:proofErr w:type="spellEnd"/>
            <w:r w:rsidRPr="000D6827">
              <w:rPr>
                <w:rFonts w:ascii="Times New Roman" w:hAnsi="Times New Roman"/>
                <w:sz w:val="24"/>
                <w:szCs w:val="24"/>
              </w:rPr>
              <w:t>.), w tym akceptowany przez pracodawcę lub uzgodniony z pracownikiem” (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 xml:space="preserve">SN w wyroku z </w:t>
            </w:r>
            <w:r w:rsidRPr="000D6827">
              <w:rPr>
                <w:rFonts w:ascii="Times New Roman" w:eastAsia="Times New Roman" w:hAnsi="Times New Roman"/>
                <w:sz w:val="24"/>
                <w:szCs w:val="24"/>
              </w:rPr>
              <w:t xml:space="preserve">dnia </w:t>
            </w:r>
            <w:r w:rsidRPr="00913B3B">
              <w:rPr>
                <w:rFonts w:ascii="Times New Roman" w:eastAsia="Times New Roman" w:hAnsi="Times New Roman"/>
                <w:sz w:val="24"/>
                <w:szCs w:val="24"/>
              </w:rPr>
              <w:t>16.03.2017 r., I PK 124/16, LEX nr 2284199</w:t>
            </w:r>
          </w:p>
        </w:tc>
      </w:tr>
    </w:tbl>
    <w:p w14:paraId="6FC2D57A" w14:textId="4DA6E88F" w:rsidR="00991279" w:rsidRPr="00991279" w:rsidRDefault="00991279" w:rsidP="00991279">
      <w:pPr>
        <w:pStyle w:val="Default"/>
        <w:jc w:val="both"/>
      </w:pPr>
      <w:r>
        <w:rPr>
          <w:rFonts w:ascii="Verdana" w:eastAsia="Times New Roman" w:hAnsi="Verdana"/>
          <w:color w:val="FF0000"/>
          <w:sz w:val="20"/>
          <w:szCs w:val="20"/>
        </w:rPr>
        <w:t xml:space="preserve"> </w:t>
      </w:r>
    </w:p>
  </w:footnote>
  <w:footnote w:id="2">
    <w:p w14:paraId="6E701B17" w14:textId="0E04649C" w:rsidR="00482224" w:rsidRPr="00482224" w:rsidRDefault="00482224" w:rsidP="00482224">
      <w:pPr>
        <w:pStyle w:val="Default"/>
        <w:jc w:val="both"/>
      </w:pPr>
      <w:r w:rsidRPr="007C59C8">
        <w:rPr>
          <w:rStyle w:val="Odwoanieprzypisudolnego"/>
          <w:b/>
        </w:rPr>
        <w:footnoteRef/>
      </w:r>
      <w:r w:rsidRPr="007C59C8">
        <w:rPr>
          <w:b/>
          <w:bCs/>
          <w:kern w:val="36"/>
        </w:rPr>
        <w:t>.</w:t>
      </w:r>
      <w:r w:rsidRPr="007C59C8">
        <w:rPr>
          <w:bCs/>
          <w:kern w:val="36"/>
        </w:rPr>
        <w:t xml:space="preserve"> </w:t>
      </w:r>
      <w:r w:rsidRPr="00482224">
        <w:rPr>
          <w:color w:val="auto"/>
        </w:rPr>
        <w:t xml:space="preserve">Zgodnie z </w:t>
      </w:r>
      <w:r w:rsidRPr="00482224">
        <w:rPr>
          <w:b/>
          <w:bCs/>
          <w:color w:val="auto"/>
        </w:rPr>
        <w:t>art.</w:t>
      </w:r>
      <w:r w:rsidRPr="00482224">
        <w:rPr>
          <w:color w:val="auto"/>
        </w:rPr>
        <w:t xml:space="preserve"> </w:t>
      </w:r>
      <w:r w:rsidRPr="00482224">
        <w:rPr>
          <w:b/>
          <w:bCs/>
          <w:color w:val="auto"/>
        </w:rPr>
        <w:t xml:space="preserve">22 </w:t>
      </w:r>
      <w:r w:rsidRPr="00482224">
        <w:rPr>
          <w:b/>
          <w:bCs/>
          <w:color w:val="auto"/>
          <w:vertAlign w:val="superscript"/>
        </w:rPr>
        <w:t xml:space="preserve">2 </w:t>
      </w:r>
      <w:r w:rsidRPr="00482224">
        <w:rPr>
          <w:b/>
          <w:bCs/>
          <w:color w:val="auto"/>
        </w:rPr>
        <w:t xml:space="preserve">§ 1, § 3 i § 6- § 8 </w:t>
      </w:r>
      <w:proofErr w:type="spellStart"/>
      <w:r w:rsidRPr="00482224">
        <w:rPr>
          <w:b/>
          <w:bCs/>
          <w:color w:val="auto"/>
        </w:rPr>
        <w:t>k.p</w:t>
      </w:r>
      <w:proofErr w:type="spellEnd"/>
      <w:r w:rsidRPr="00482224">
        <w:rPr>
          <w:b/>
          <w:bCs/>
          <w:color w:val="auto"/>
        </w:rPr>
        <w:t xml:space="preserve">. </w:t>
      </w:r>
      <w:r w:rsidRPr="00482224">
        <w:rPr>
          <w:color w:val="auto"/>
        </w:rPr>
        <w:t>jeżeli jest to niezbędne do zapewnienia bezpieczeństwa pracowników lub ochrony mienia lub kontroli produkcji lub zachowania w tajemnicy informacji, których ujawnienie mogłoby narazić pracodawcę na szkodę, pracodawca może wprowadzić szczególny nadzór nad terenem zakładu pracy lub terenem wokół zakładu pracy w postaci środków technicznych umożliwiających rejestrację obrazu (monitoring). Nagrania obrazu pracodawca przetwarza wyłącznie do celów, dla których zostały zebrane, i przechowuje przez okres nieprzekraczający 3 miesięcy od dnia nagrania. Cele, zakres oraz sposób zastosowania monitoringu ustala się w układzie zbiorowym pracy lub w regulaminie pracy albo w obwieszczeniu, jeżeli pracodawca nie jest objęty układem zbiorowym pracy lub nie jest obowiązany do ustalenia regulaminu pracy. Pracodawca informuje pracowników o wprowadzeniu monitoringu, w sposób przyjęty u danego pracodawcy, nie później niż 2 tygodnie przed jego uruchomieniem. Pracodawca przed dopuszczeniem pracownika do pracy przekazuje mu na piśmie informacje, o których mowa w § 6.</w:t>
      </w:r>
      <w:r w:rsidRPr="00482224">
        <w:rPr>
          <w:b/>
          <w:bCs/>
          <w:color w:val="auto"/>
        </w:rPr>
        <w:t xml:space="preserve"> </w:t>
      </w:r>
    </w:p>
  </w:footnote>
  <w:footnote w:id="3">
    <w:p w14:paraId="0873B559" w14:textId="1ACCDFB5" w:rsidR="001A000D" w:rsidRPr="00511BCC" w:rsidRDefault="001A000D" w:rsidP="00FB4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C59C8">
        <w:rPr>
          <w:rStyle w:val="Odwoanieprzypisudolnego"/>
          <w:b/>
        </w:rPr>
        <w:footnoteRef/>
      </w:r>
      <w:r w:rsidRPr="007C59C8">
        <w:rPr>
          <w:b/>
          <w:bCs/>
          <w:kern w:val="36"/>
        </w:rPr>
        <w:t>.</w:t>
      </w:r>
      <w:r w:rsidRPr="007C59C8">
        <w:rPr>
          <w:bCs/>
          <w:kern w:val="36"/>
        </w:rPr>
        <w:t xml:space="preserve"> </w:t>
      </w:r>
      <w:r w:rsidRPr="00FB4B38">
        <w:rPr>
          <w:rFonts w:ascii="Times New Roman" w:hAnsi="Times New Roman"/>
          <w:bCs/>
          <w:kern w:val="36"/>
          <w:sz w:val="24"/>
          <w:szCs w:val="24"/>
        </w:rPr>
        <w:t xml:space="preserve">Wizerunek osoby fizycznej objęty jest </w:t>
      </w:r>
      <w:r w:rsidRPr="00511BCC">
        <w:rPr>
          <w:rFonts w:ascii="Times New Roman" w:eastAsia="Times New Roman" w:hAnsi="Times New Roman"/>
          <w:sz w:val="24"/>
          <w:szCs w:val="24"/>
        </w:rPr>
        <w:t>definicją zawartą w art. 4 pkt 1 Rozporządzeniu RODO</w:t>
      </w:r>
      <w:r w:rsidR="00FB4B38">
        <w:rPr>
          <w:rFonts w:ascii="Times New Roman" w:eastAsia="Times New Roman" w:hAnsi="Times New Roman"/>
          <w:sz w:val="24"/>
          <w:szCs w:val="24"/>
        </w:rPr>
        <w:t>:</w:t>
      </w:r>
    </w:p>
    <w:p w14:paraId="70AD5701" w14:textId="40AEF361" w:rsidR="001A000D" w:rsidRPr="00482224" w:rsidRDefault="001A000D" w:rsidP="00FB4B38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511BCC">
        <w:rPr>
          <w:rFonts w:ascii="Times New Roman" w:eastAsia="Times New Roman" w:hAnsi="Times New Roman"/>
          <w:sz w:val="24"/>
          <w:szCs w:val="24"/>
        </w:rPr>
        <w:t>„W</w:t>
      </w:r>
      <w:r w:rsidRPr="00511BC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szelkie informacje o zidentyfikowanej lub możliwej do zidentyfikowania osobie fizycznej,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</w:t>
      </w:r>
      <w:r w:rsidRPr="00511BCC">
        <w:rPr>
          <w:rFonts w:ascii="Times New Roman" w:eastAsia="Times New Roman" w:hAnsi="Times New Roman"/>
          <w:sz w:val="24"/>
          <w:szCs w:val="24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9D1"/>
    <w:multiLevelType w:val="multilevel"/>
    <w:tmpl w:val="C2E0BF1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B19DE"/>
    <w:multiLevelType w:val="hybridMultilevel"/>
    <w:tmpl w:val="07DE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73E7"/>
    <w:multiLevelType w:val="multilevel"/>
    <w:tmpl w:val="5072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053C5B"/>
    <w:multiLevelType w:val="multilevel"/>
    <w:tmpl w:val="6B5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E50CA"/>
    <w:multiLevelType w:val="hybridMultilevel"/>
    <w:tmpl w:val="E9D05EBC"/>
    <w:lvl w:ilvl="0" w:tplc="EEBE9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50B9"/>
    <w:multiLevelType w:val="multilevel"/>
    <w:tmpl w:val="FD02F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6E3526"/>
    <w:multiLevelType w:val="multilevel"/>
    <w:tmpl w:val="60A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3"/>
    <w:rsid w:val="0004729C"/>
    <w:rsid w:val="00056E0E"/>
    <w:rsid w:val="000C0E9F"/>
    <w:rsid w:val="000D6827"/>
    <w:rsid w:val="001A000D"/>
    <w:rsid w:val="001C2BA1"/>
    <w:rsid w:val="00210A2A"/>
    <w:rsid w:val="002832A2"/>
    <w:rsid w:val="002A46C3"/>
    <w:rsid w:val="002D3723"/>
    <w:rsid w:val="0037744B"/>
    <w:rsid w:val="003B00B1"/>
    <w:rsid w:val="003B0CC1"/>
    <w:rsid w:val="00414157"/>
    <w:rsid w:val="0043467F"/>
    <w:rsid w:val="00436952"/>
    <w:rsid w:val="00437789"/>
    <w:rsid w:val="00453912"/>
    <w:rsid w:val="00477C65"/>
    <w:rsid w:val="00482224"/>
    <w:rsid w:val="00483FE6"/>
    <w:rsid w:val="004B34F3"/>
    <w:rsid w:val="00531B81"/>
    <w:rsid w:val="005A7382"/>
    <w:rsid w:val="005B62DF"/>
    <w:rsid w:val="00606159"/>
    <w:rsid w:val="00620DFA"/>
    <w:rsid w:val="00631D6A"/>
    <w:rsid w:val="00643AAB"/>
    <w:rsid w:val="006D1033"/>
    <w:rsid w:val="006D7580"/>
    <w:rsid w:val="006E7696"/>
    <w:rsid w:val="00706AF5"/>
    <w:rsid w:val="007A6D03"/>
    <w:rsid w:val="007E24BC"/>
    <w:rsid w:val="00810817"/>
    <w:rsid w:val="00822B54"/>
    <w:rsid w:val="0086621E"/>
    <w:rsid w:val="00875DA6"/>
    <w:rsid w:val="0091145C"/>
    <w:rsid w:val="00926441"/>
    <w:rsid w:val="00932436"/>
    <w:rsid w:val="00991279"/>
    <w:rsid w:val="00997731"/>
    <w:rsid w:val="009A1E66"/>
    <w:rsid w:val="009A6A93"/>
    <w:rsid w:val="009D0042"/>
    <w:rsid w:val="00A0258E"/>
    <w:rsid w:val="00A032F6"/>
    <w:rsid w:val="00A04343"/>
    <w:rsid w:val="00A41A20"/>
    <w:rsid w:val="00A6717B"/>
    <w:rsid w:val="00B54C60"/>
    <w:rsid w:val="00B5601A"/>
    <w:rsid w:val="00B636AF"/>
    <w:rsid w:val="00C065A7"/>
    <w:rsid w:val="00C3166E"/>
    <w:rsid w:val="00C31785"/>
    <w:rsid w:val="00C80827"/>
    <w:rsid w:val="00E243F7"/>
    <w:rsid w:val="00E43D68"/>
    <w:rsid w:val="00E5433E"/>
    <w:rsid w:val="00E957BA"/>
    <w:rsid w:val="00E96E31"/>
    <w:rsid w:val="00ED07D4"/>
    <w:rsid w:val="00ED3120"/>
    <w:rsid w:val="00F16F12"/>
    <w:rsid w:val="00F3555A"/>
    <w:rsid w:val="00F61147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370B"/>
  <w15:chartTrackingRefBased/>
  <w15:docId w15:val="{F0C779F4-8AC2-4DAB-9C93-9656D49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DF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1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D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3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3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20D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20DFA"/>
    <w:rPr>
      <w:color w:val="0000FF"/>
      <w:u w:val="single"/>
    </w:rPr>
  </w:style>
  <w:style w:type="paragraph" w:customStyle="1" w:styleId="Default">
    <w:name w:val="Default"/>
    <w:rsid w:val="0062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DFA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ED0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53912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styleId="Pogrubienie">
    <w:name w:val="Strong"/>
    <w:basedOn w:val="Domylnaczcionkaakapitu"/>
    <w:uiPriority w:val="22"/>
    <w:qFormat/>
    <w:rsid w:val="004539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bodytext">
    <w:name w:val="bodytext"/>
    <w:basedOn w:val="Normalny"/>
    <w:rsid w:val="003B0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415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rsid w:val="0048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x/lex/index.rpc" TargetMode="External"/><Relationship Id="rId2" Type="http://schemas.openxmlformats.org/officeDocument/2006/relationships/hyperlink" Target="http://lex/lex/index.rpc" TargetMode="External"/><Relationship Id="rId1" Type="http://schemas.openxmlformats.org/officeDocument/2006/relationships/hyperlink" Target="http://lex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Ułaszonek-Kubacka</dc:creator>
  <cp:keywords/>
  <dc:description/>
  <cp:lastModifiedBy>Skała Jacek (PR)</cp:lastModifiedBy>
  <cp:revision>4</cp:revision>
  <dcterms:created xsi:type="dcterms:W3CDTF">2021-08-10T08:15:00Z</dcterms:created>
  <dcterms:modified xsi:type="dcterms:W3CDTF">2021-08-10T08:19:00Z</dcterms:modified>
</cp:coreProperties>
</file>